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СИЛЛАБУС</w:t>
      </w:r>
    </w:p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КЕШЕНДІ КЛИНИКАЛЫҚ ДИАГНОСТИКА КУРСЫ</w:t>
      </w:r>
    </w:p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ИНТЕГРИРОВАННЫЙ КУРС КЛИНИЧЕСКОЙ ДИАГНОСТИКИ</w:t>
      </w:r>
    </w:p>
    <w:p w:rsidR="00E232CD" w:rsidRPr="00346362" w:rsidRDefault="00346362">
      <w:pPr>
        <w:pStyle w:val="LO-normal"/>
        <w:jc w:val="center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t>INTEGRATED CLINICAL DIAGNOSIS COURSE</w:t>
      </w:r>
    </w:p>
    <w:tbl>
      <w:tblPr>
        <w:tblW w:w="9923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422"/>
        <w:gridCol w:w="140"/>
        <w:gridCol w:w="820"/>
        <w:gridCol w:w="44"/>
        <w:gridCol w:w="284"/>
        <w:gridCol w:w="283"/>
        <w:gridCol w:w="575"/>
        <w:gridCol w:w="417"/>
        <w:gridCol w:w="249"/>
        <w:gridCol w:w="462"/>
        <w:gridCol w:w="416"/>
        <w:gridCol w:w="139"/>
        <w:gridCol w:w="570"/>
        <w:gridCol w:w="136"/>
        <w:gridCol w:w="146"/>
        <w:gridCol w:w="428"/>
        <w:gridCol w:w="866"/>
        <w:gridCol w:w="3526"/>
      </w:tblGrid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Общая информация о дисциплине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Факультет/школа: </w:t>
            </w:r>
          </w:p>
          <w:p w:rsidR="00536A42" w:rsidRDefault="00536A42" w:rsidP="00536A42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B7FF5">
              <w:rPr>
                <w:rFonts w:ascii="Times New Roman" w:eastAsia="Times New Roman" w:hAnsi="Times New Roman" w:cs="Times New Roman"/>
              </w:rPr>
              <w:t>Медицины и здравоохранения</w:t>
            </w:r>
          </w:p>
          <w:p w:rsidR="00E232CD" w:rsidRPr="00346362" w:rsidRDefault="00536A42" w:rsidP="00536A4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Кафедра внутренней медицины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Кредиты (ECTS):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a) 12 кредитов - 360 часов</w:t>
            </w:r>
            <w:r w:rsidR="00800651" w:rsidRPr="00346362">
              <w:rPr>
                <w:rFonts w:ascii="Times New Roman" w:eastAsia="Times New Roman" w:hAnsi="Times New Roman" w:cs="Times New Roman"/>
              </w:rPr>
              <w:t xml:space="preserve">, </w:t>
            </w:r>
            <w:r w:rsidR="00800651" w:rsidRPr="00346362">
              <w:rPr>
                <w:rFonts w:ascii="Times New Roman" w:hAnsi="Times New Roman" w:cs="Times New Roman"/>
              </w:rPr>
              <w:t>из них 150 контактных (практическое занятие)</w:t>
            </w:r>
          </w:p>
        </w:tc>
      </w:tr>
      <w:tr w:rsidR="00E232CD" w:rsidRPr="00346362">
        <w:trPr>
          <w:trHeight w:val="425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Образовательная программа (ОП): 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00651" w:rsidRPr="00346362" w:rsidRDefault="00800651" w:rsidP="0080065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46362">
              <w:rPr>
                <w:rFonts w:ascii="Times New Roman" w:hAnsi="Times New Roman" w:cs="Times New Roman"/>
                <w:bCs/>
              </w:rPr>
              <w:t>6</w:t>
            </w:r>
            <w:r w:rsidRPr="00346362">
              <w:rPr>
                <w:rFonts w:ascii="Times New Roman" w:hAnsi="Times New Roman" w:cs="Times New Roman"/>
                <w:bCs/>
                <w:lang w:val="en-US"/>
              </w:rPr>
              <w:t>B</w:t>
            </w:r>
            <w:r w:rsidRPr="00346362">
              <w:rPr>
                <w:rFonts w:ascii="Times New Roman" w:hAnsi="Times New Roman" w:cs="Times New Roman"/>
                <w:bCs/>
              </w:rPr>
              <w:t xml:space="preserve">10103 </w:t>
            </w:r>
            <w:r w:rsidRPr="00346362">
              <w:rPr>
                <w:rFonts w:ascii="Times New Roman" w:hAnsi="Times New Roman" w:cs="Times New Roman"/>
                <w:bCs/>
                <w:lang w:val="kk-KZ"/>
              </w:rPr>
              <w:t xml:space="preserve">ЖАЛПЫ МЕДИЦИНА </w:t>
            </w:r>
          </w:p>
          <w:p w:rsidR="00800651" w:rsidRPr="00346362" w:rsidRDefault="00800651" w:rsidP="00800651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346362">
              <w:rPr>
                <w:rFonts w:ascii="Times New Roman" w:hAnsi="Times New Roman" w:cs="Times New Roman"/>
                <w:bCs/>
                <w:lang w:val="en-US"/>
              </w:rPr>
              <w:t xml:space="preserve">6B10103 </w:t>
            </w:r>
            <w:r w:rsidRPr="00346362">
              <w:rPr>
                <w:rFonts w:ascii="Times New Roman" w:eastAsia="Times New Roman" w:hAnsi="Times New Roman" w:cs="Times New Roman"/>
                <w:bCs/>
                <w:lang w:eastAsia="ru-RU"/>
              </w:rPr>
              <w:t>ОБЩАЯ</w:t>
            </w:r>
            <w:r w:rsidRPr="00346362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346362">
              <w:rPr>
                <w:rFonts w:ascii="Times New Roman" w:eastAsia="Times New Roman" w:hAnsi="Times New Roman" w:cs="Times New Roman"/>
                <w:bCs/>
                <w:lang w:eastAsia="ru-RU"/>
              </w:rPr>
              <w:t>МЕДИЦИНА</w:t>
            </w:r>
            <w:r w:rsidRPr="00346362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</w:p>
          <w:p w:rsidR="00E232CD" w:rsidRPr="00346362" w:rsidRDefault="00800651" w:rsidP="00800651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346362">
              <w:rPr>
                <w:rFonts w:ascii="Times New Roman" w:hAnsi="Times New Roman" w:cs="Times New Roman"/>
                <w:bCs/>
                <w:lang w:val="en-US"/>
              </w:rPr>
              <w:t>6B10103 GENERAL MEDICINE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346362">
              <w:rPr>
                <w:rFonts w:ascii="Times New Roman" w:eastAsia="Times New Roman" w:hAnsi="Times New Roman" w:cs="Times New Roman"/>
                <w:u w:val="single"/>
              </w:rPr>
              <w:t>Пререквизиты: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Жүйелердің патологиясы-2/ Патология органов и систем-2/Pathology  of organ's and systems-2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346362">
              <w:rPr>
                <w:rFonts w:ascii="Times New Roman" w:eastAsia="Times New Roman" w:hAnsi="Times New Roman" w:cs="Times New Roman"/>
                <w:u w:val="single"/>
              </w:rPr>
              <w:t>Постреквизиты: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Инфектология модулі/ Модуль Инфектология/  Infectology module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Фтизитария/Фтизиатрия/Phtisiatry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Дерматовенерология/Дерматовенерология/ Dermatovenerology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Тропикалық аурулар/ Тропические болезни/Tropical diseases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Агентство и год аккредитации ОП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НААР 2021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СРС/СРМ/СРД (кол-во):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60 часов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1.4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Название дисциплины: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Кешенді клиникалық диагностика курсы/Интегрированный курс клинической диагностики/Integrated clinical diagnosis course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СРСП/СРМП/СРДП (кол-во):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60 часов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51" w:rsidRPr="00346362" w:rsidRDefault="00800651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ID дисциплины: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90565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Код дисциплины:  </w:t>
            </w:r>
            <w:r w:rsidR="00800651" w:rsidRPr="00346362">
              <w:rPr>
                <w:rFonts w:ascii="Times New Roman" w:eastAsia="Times New Roman" w:hAnsi="Times New Roman" w:cs="Times New Roman"/>
                <w:b/>
              </w:rPr>
              <w:t>IKKD 4320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Обязательный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- да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Описание дисциплины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В ходе изучения курса сформировать у студентов способности: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– сформировать навыки выявления, интерпретации и критической оценки информации, полученной в ходе обследования пациента с ключевыми клиническими синдромами составлять план диагностики и лечения, принимать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Цель дисциплины </w:t>
            </w:r>
          </w:p>
        </w:tc>
      </w:tr>
      <w:tr w:rsidR="00E232CD" w:rsidRPr="00346362"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сформировать навыки выявления, интерпретации и критической оценки информации, полученной в ходе обследования пациента с ключевыми клиническими синдромами составлять план диагностики и лечения, принимать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Результаты обучения (РО) по дисциплине (3-5)</w:t>
            </w:r>
          </w:p>
        </w:tc>
      </w:tr>
      <w:tr w:rsidR="00E232CD" w:rsidRPr="00346362"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РО дисциплины 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РО по образовательной программе,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с которым связан РО по дисциплине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(№ РО из паспорта ОП)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применять знания базовых и клинических дисциплин для выявления, интерпретации и критической оценки информации, полученной в ходе обследования пациента с ключевыми клиническими синдромами (лихорадка, боль в груди, синкопе и т.д.) с позиций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междисциплинарного подхода;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Уровень владения - 3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применять знания базовых и клинических дисциплин для выявления, интерпретации и критической оценки информации, полученной в ходе обследования пациента с ключевыми клиническими синдромами (лихорадка, боль в груди, синкопе и т.д.) с позиций междисциплинарного подхода;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применять эти знания для решения проблемы дифференциальной диагностики;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применять эти знания для решения проблемы дифференциальной диагностики;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принимать профессиональные решения на основе анализа рациональности диагностики и применяя принципы доказательной и персонализированной медицины;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tabs>
                <w:tab w:val="left" w:pos="31"/>
                <w:tab w:val="left" w:pos="884"/>
              </w:tabs>
              <w:spacing w:after="24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принимать профессиональные решения на основе анализа рациональности диагностики и применяя принципы доказательной и персонализированной медицины; 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4. 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соответствии с его потребностями;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tabs>
                <w:tab w:val="left" w:pos="31"/>
                <w:tab w:val="left" w:pos="884"/>
              </w:tabs>
              <w:spacing w:after="24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соответствии с его потребностями; 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5. эффективно собирать, передавать и сохранять медицинскую информацию в устной и письменной форме для оказания безопасной и эффективной помощи пациентам;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эффективно собирать, передавать и сохранять медицинскую информацию в устной и письменной форме для оказания безопасной и эффективной помощи пациентам;</w:t>
            </w:r>
            <w:r w:rsidRPr="0034636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 демонстрировать коммуникативные навыки при работе с пациентами и законными представителями; навыки работы в команде, организации и управления диагностическим и лечебным процессом;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spacing w:after="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демонстрировать коммуникативные навыки при работе с пациентами и законными представителями; навыки работы в команде, организации и управления диагностическим и лечебным процессом;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7.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spacing w:after="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</w:tr>
      <w:tr w:rsidR="00E232CD" w:rsidRPr="00346362">
        <w:trPr>
          <w:trHeight w:val="1620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8.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0"/>
                <w:tab w:val="left" w:pos="5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деятельности.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Методы суммативного оценивания 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 xml:space="preserve">(отметьте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(да – нет) / 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>укажите свои)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: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5.1 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Проведение PBL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5.5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Портфолио научных работ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5.2 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Сдача практических навыков – миниклинический экзамен (MiniCex) для 4 курса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5.6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Курация, клинические навыки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5.3 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3. СРС </w:t>
            </w:r>
            <w:r w:rsidRPr="00346362"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– оценка творческого задания.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5.7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Рубежный контроль: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 этап - Тестирование по MCQ на понимание и применение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2 этап – сдача практических навыков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(миниклинический экзамен (MiniCex) для 4 курса)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5.4 </w:t>
            </w:r>
          </w:p>
        </w:tc>
        <w:tc>
          <w:tcPr>
            <w:tcW w:w="42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История болезни - для 4 курса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5.8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Экзамен: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 этап - Тестирование по MCQ на понимание и применение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 этап - ОСКЭ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Подробная информация о дисциплине</w:t>
            </w:r>
          </w:p>
        </w:tc>
      </w:tr>
      <w:tr w:rsidR="00E232CD" w:rsidRPr="00346362" w:rsidTr="00162D7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3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Академический год: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2024-2025</w:t>
            </w:r>
          </w:p>
        </w:tc>
        <w:tc>
          <w:tcPr>
            <w:tcW w:w="1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Расписание (дни занятий, время):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C 8.00 по 14.30</w:t>
            </w:r>
          </w:p>
        </w:tc>
      </w:tr>
      <w:tr w:rsidR="00E232CD" w:rsidRPr="00346362" w:rsidTr="00162D7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3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Семестр: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7-8 семестр</w:t>
            </w:r>
          </w:p>
        </w:tc>
        <w:tc>
          <w:tcPr>
            <w:tcW w:w="1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Место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(учебный корпус, кабинет, платформа и ссылка на собрание обучении с применением ДОТ):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ГКБ №1, ГКБ №7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Лидер дисциплины</w:t>
            </w:r>
          </w:p>
        </w:tc>
      </w:tr>
      <w:tr w:rsidR="00E232CD" w:rsidRPr="00346362" w:rsidTr="00162D7F">
        <w:tc>
          <w:tcPr>
            <w:tcW w:w="1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Кафедра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Контактная информация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(тел., e-mail)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Консультации перед экзаменами</w:t>
            </w:r>
          </w:p>
        </w:tc>
      </w:tr>
      <w:tr w:rsidR="00E232CD" w:rsidRPr="00346362" w:rsidTr="00162D7F">
        <w:tc>
          <w:tcPr>
            <w:tcW w:w="1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Кузенбаева Д.Д.</w:t>
            </w:r>
          </w:p>
        </w:tc>
        <w:tc>
          <w:tcPr>
            <w:tcW w:w="1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Клинических дисциплин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 (701)945-00-88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Перед экзаменационной сессий в рамках 60 минут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Содержание дисциплины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 проведения</w:t>
            </w:r>
          </w:p>
        </w:tc>
      </w:tr>
      <w:tr w:rsidR="00E232CD" w:rsidRPr="00346362">
        <w:trPr>
          <w:trHeight w:val="6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Катар верхних дыхательных путей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Стридор и обструкция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Одышка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2. </w:t>
            </w:r>
            <w:r w:rsidR="00800651"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rPr>
          <w:trHeight w:val="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Лихорадка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rPr>
          <w:trHeight w:val="119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FFAFA"/>
              </w:rPr>
              <w:t>Синкопе. Шок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FFAFA"/>
              </w:rPr>
              <w:t>Артериальная гипертензия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Боль в груди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Отеки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  <w:shd w:val="clear" w:color="auto" w:fill="FFFAFA"/>
              </w:rPr>
              <w:t>Боль в животе.  Диарея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Синдром желтухи и гепатита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Рубежный контроль 1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– мини клинический экзамен (MiniCex) - 60%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tabs>
                <w:tab w:val="left" w:pos="1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 xml:space="preserve">Диабет (гипергликемия).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Нарушение кислотно-щелочного состояния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>Гипернатриемия и гипонатриемия.  Гиперкальциемия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>Анемия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lastRenderedPageBreak/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 xml:space="preserve">Суставной синдром.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Боль в спине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>Резкая потеря веса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Острое почечное повреждение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FAFAFA"/>
              </w:rPr>
              <w:t>Головная боль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Делирий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Иммунодефицитное состояние, слабость Скрининг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Сыпь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1. Использование активных методов обучения: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РBL</w:t>
            </w:r>
          </w:p>
          <w:p w:rsidR="00800651" w:rsidRPr="00346362" w:rsidRDefault="00800651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2. Работа с пациентом не менее 20% учебного времени </w:t>
            </w:r>
          </w:p>
          <w:p w:rsidR="00E232CD" w:rsidRPr="00346362" w:rsidRDefault="00346362" w:rsidP="008006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E232CD" w:rsidRPr="00346362"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Рубежный контроль 2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– мини клинический экзамен (MiniCex) - 60%</w:t>
            </w:r>
          </w:p>
        </w:tc>
      </w:tr>
      <w:tr w:rsidR="00E232CD" w:rsidRPr="00346362"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Итоговый контроль (экзамен)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– ОСКЭ - 60%</w:t>
            </w:r>
          </w:p>
        </w:tc>
      </w:tr>
      <w:tr w:rsidR="00E232CD" w:rsidRPr="00346362">
        <w:tc>
          <w:tcPr>
            <w:tcW w:w="639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9. 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Методы обучения по дисциплине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(кратко опишите подходы к преподаванию и обучению, которые будут использованы в преподавании)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Использование активных методов обучения: PBL</w:t>
            </w:r>
          </w:p>
        </w:tc>
      </w:tr>
      <w:tr w:rsidR="00E232CD" w:rsidRPr="00346362">
        <w:trPr>
          <w:trHeight w:val="1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Методы формативного оценивания: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РBL – Problem Based Learning (</w:t>
            </w:r>
            <w:hyperlink r:id="rId6">
              <w:r w:rsidRPr="00346362">
                <w:rPr>
                  <w:rFonts w:ascii="Times New Roman" w:eastAsia="Times New Roman" w:hAnsi="Times New Roman" w:cs="Times New Roman"/>
                </w:rPr>
                <w:t>https://www.queensu.ca/ctl/resources/instructional-strategies/problem-based-learning</w:t>
              </w:r>
            </w:hyperlink>
            <w:r w:rsidRPr="0034636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232CD" w:rsidRPr="00346362">
        <w:trPr>
          <w:trHeight w:val="1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Методы суммативного оценивания (из пункта 5):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 Тестирование по MCQ на понимание и применение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2. Сдача практических навыков – миниклинический экзамен (MiniCex) для 4 курса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3. СРС </w:t>
            </w:r>
            <w:r w:rsidRPr="00346362"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 w:rsidRPr="00346362">
              <w:rPr>
                <w:rFonts w:ascii="Times New Roman" w:eastAsia="Times New Roman" w:hAnsi="Times New Roman" w:cs="Times New Roman"/>
              </w:rPr>
              <w:t>– оценка творческого задания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4. История болезни. </w:t>
            </w: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Курация, клинические навыки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5. Портфолио научных работ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 Оценка 360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Суммативное оценивание 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>(укажите оценки)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Формы контроля 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Вес в %  от общего 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История болезни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30%  (оценивается по чек-листу) 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70%  (</w:t>
            </w: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- 40%;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- мини клинический экзамен (MiniCex) - 60%)</w:t>
            </w:r>
          </w:p>
        </w:tc>
      </w:tr>
      <w:tr w:rsidR="00E232CD" w:rsidRPr="00346362">
        <w:trPr>
          <w:trHeight w:val="151"/>
        </w:trPr>
        <w:tc>
          <w:tcPr>
            <w:tcW w:w="42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2C2D2E"/>
              </w:rPr>
              <w:t>Итого РК1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30 + 70 = 100%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История болезни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Научная работа (</w:t>
            </w:r>
            <w:r w:rsidRPr="00346362">
              <w:rPr>
                <w:rFonts w:ascii="Times New Roman" w:eastAsia="Times New Roman" w:hAnsi="Times New Roman" w:cs="Times New Roman"/>
              </w:rPr>
              <w:t>подготовка тематических сообщений для конференций, участие в СНО кафедры, выступления на конференциях, участие в работе, научно-практических конференций, симпозиумов и др.</w:t>
            </w: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)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 xml:space="preserve">Оценка 360 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60%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- 40%;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- мини клинический экзамен (MiniCex) - 60%)</w:t>
            </w:r>
          </w:p>
        </w:tc>
      </w:tr>
      <w:tr w:rsidR="00E232CD" w:rsidRPr="00346362">
        <w:trPr>
          <w:trHeight w:val="151"/>
        </w:trPr>
        <w:tc>
          <w:tcPr>
            <w:tcW w:w="42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2C2D2E"/>
              </w:rPr>
              <w:t>Итого РК2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20 + 10 + 10 + 60 = 100%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Экзамен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 этапа: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– ОСКЭ - 60%</w:t>
            </w:r>
          </w:p>
        </w:tc>
      </w:tr>
      <w:tr w:rsidR="00E232CD" w:rsidRPr="00346362">
        <w:trPr>
          <w:trHeight w:val="151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Финальная оценка:</w:t>
            </w: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ОРД 60% + Экзамен 40%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1-й этап – тестирование по MCQ на понимание и применение - 40%;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2-й этап – ОСКЭ - 60%)</w:t>
            </w:r>
          </w:p>
        </w:tc>
      </w:tr>
      <w:tr w:rsidR="00E232CD" w:rsidRPr="00346362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10.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232CD" w:rsidRPr="00346362" w:rsidTr="00162D7F">
        <w:trPr>
          <w:trHeight w:val="151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Оценка по буквенной системе</w:t>
            </w:r>
            <w:r w:rsidRPr="003463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Цифровой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эквивалент</w:t>
            </w:r>
            <w:r w:rsidRPr="003463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Баллы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(% содержание)</w:t>
            </w:r>
            <w:r w:rsidRPr="003463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Описание оценки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4,0 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95-100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Отлично. </w:t>
            </w:r>
            <w:r w:rsidRPr="00346362">
              <w:rPr>
                <w:rFonts w:ascii="Times New Roman" w:eastAsia="Times New Roman" w:hAnsi="Times New Roman" w:cs="Times New Roman"/>
              </w:rPr>
              <w:t>Превосходит самые высокие стандарты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3,67 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90-94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Отлично. </w:t>
            </w:r>
            <w:r w:rsidRPr="00346362">
              <w:rPr>
                <w:rFonts w:ascii="Times New Roman" w:eastAsia="Times New Roman" w:hAnsi="Times New Roman" w:cs="Times New Roman"/>
              </w:rPr>
              <w:t>Соответствует самым высоким стандартам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3,33 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85-89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Хорошо.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Очень хорошо. Соответствует высоким стандартам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3,0 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80-84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Соответствует большинству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стандартов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В-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2,67 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75-79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 w:rsidRPr="00346362">
              <w:rPr>
                <w:rFonts w:ascii="Times New Roman" w:eastAsia="Times New Roman" w:hAnsi="Times New Roman" w:cs="Times New Roman"/>
              </w:rPr>
              <w:t>Более чем достаточно. Показывает некоторое разумное владение материалом.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2,33 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70-74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 w:rsidRPr="00346362">
              <w:rPr>
                <w:rFonts w:ascii="Times New Roman" w:eastAsia="Times New Roman" w:hAnsi="Times New Roman" w:cs="Times New Roman"/>
              </w:rPr>
              <w:t>Приемлемо.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 Соответствует основным стандартам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2,0 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65-69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  <w:r w:rsidRPr="00346362">
              <w:rPr>
                <w:rFonts w:ascii="Times New Roman" w:eastAsia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1,67 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60-64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  <w:r w:rsidRPr="00346362">
              <w:rPr>
                <w:rFonts w:ascii="Times New Roman" w:eastAsia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D+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1,33 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55-59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Минимально приемлемо.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D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1,0 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50-54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Минимально приемлемо. Самый низкий уровень знаний и выполнения задания.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FX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0,5 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25-49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Неудовлетворительно.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Минимально приемлемо.</w:t>
            </w:r>
          </w:p>
        </w:tc>
      </w:tr>
      <w:tr w:rsidR="00E232CD" w:rsidRPr="00346362" w:rsidTr="00162D7F">
        <w:trPr>
          <w:trHeight w:val="150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F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0 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0-24 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Неудовлетворительно.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Очень низкая продуктивность.</w:t>
            </w:r>
          </w:p>
        </w:tc>
      </w:tr>
      <w:tr w:rsidR="00E232CD" w:rsidRPr="00346362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11.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Учебные ресурсы 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E232CD" w:rsidRPr="00346362">
        <w:trPr>
          <w:trHeight w:val="2399"/>
        </w:trPr>
        <w:tc>
          <w:tcPr>
            <w:tcW w:w="17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Литература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Основная</w:t>
            </w:r>
          </w:p>
          <w:tbl>
            <w:tblPr>
              <w:tblW w:w="8134" w:type="dxa"/>
              <w:tblLayout w:type="fixed"/>
              <w:tblLook w:val="0400" w:firstRow="0" w:lastRow="0" w:firstColumn="0" w:lastColumn="0" w:noHBand="0" w:noVBand="1"/>
            </w:tblPr>
            <w:tblGrid>
              <w:gridCol w:w="3295"/>
              <w:gridCol w:w="3967"/>
              <w:gridCol w:w="872"/>
            </w:tblGrid>
            <w:tr w:rsidR="00E232CD" w:rsidRPr="00346362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E232CD" w:rsidRPr="00346362">
              <w:trPr>
                <w:trHeight w:val="438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</w:tabs>
                    <w:spacing w:line="240" w:lineRule="auto"/>
                    <w:ind w:right="111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Second Edition. Scott D. C. Stern, Adam S. Cifu, Diane Altkorn</w:t>
                  </w:r>
                </w:p>
                <w:p w:rsidR="00E232CD" w:rsidRPr="00346362" w:rsidRDefault="00E232CD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</w:tabs>
                    <w:spacing w:line="240" w:lineRule="auto"/>
                    <w:ind w:right="111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SYMPTOM TO DIAGNOSIS. An Evidence-Based Guide. 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4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2014</w:t>
                  </w:r>
                </w:p>
              </w:tc>
            </w:tr>
            <w:tr w:rsidR="00E232CD" w:rsidRPr="00346362">
              <w:trPr>
                <w:trHeight w:val="438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</w:tabs>
                    <w:spacing w:line="240" w:lineRule="auto"/>
                    <w:ind w:right="111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343536"/>
                      <w:lang w:val="en-US"/>
                    </w:rPr>
                    <w:t>Joseph Loscalzo, Dennis L. Kasper, Dan L. Longo, Anthony S. Fauci, Stephen L. Hauser, J. Larry Jameson</w:t>
                  </w: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</w:tabs>
                    <w:spacing w:line="240" w:lineRule="auto"/>
                    <w:ind w:right="111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Harrison’s Principle’s of internal medicine, 19-edition, 21-edition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2016, 2019, 2021</w:t>
                  </w:r>
                </w:p>
              </w:tc>
            </w:tr>
          </w:tbl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Дополнительная</w:t>
            </w:r>
          </w:p>
          <w:tbl>
            <w:tblPr>
              <w:tblW w:w="8134" w:type="dxa"/>
              <w:tblLayout w:type="fixed"/>
              <w:tblLook w:val="0400" w:firstRow="0" w:lastRow="0" w:firstColumn="0" w:lastColumn="0" w:noHBand="0" w:noVBand="1"/>
            </w:tblPr>
            <w:tblGrid>
              <w:gridCol w:w="3435"/>
              <w:gridCol w:w="3827"/>
              <w:gridCol w:w="872"/>
            </w:tblGrid>
            <w:tr w:rsidR="00E232CD" w:rsidRPr="00346362">
              <w:trPr>
                <w:trHeight w:val="50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E232CD" w:rsidRPr="00346362">
              <w:trPr>
                <w:trHeight w:val="319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Professor Parveen Kumar, Dr Michael Clark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Clinical Medicine Eighth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2012</w:t>
                  </w:r>
                </w:p>
              </w:tc>
            </w:tr>
            <w:tr w:rsidR="00E232CD" w:rsidRPr="00346362">
              <w:trPr>
                <w:trHeight w:val="257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Marc S.Sabatine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Pocket MEDICINE Fourth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2011</w:t>
                  </w:r>
                </w:p>
              </w:tc>
            </w:tr>
            <w:tr w:rsidR="00E232CD" w:rsidRPr="00346362">
              <w:trPr>
                <w:trHeight w:val="50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Brian R., Nicki R. Stuart H., Ian D.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Davidson’s  principles and practice of Medicine 22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2014</w:t>
                  </w:r>
                </w:p>
              </w:tc>
            </w:tr>
            <w:tr w:rsidR="00E232CD" w:rsidRPr="00346362">
              <w:trPr>
                <w:trHeight w:val="641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7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Anthony S. Fauci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8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Eugene Braunwald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9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Dennis L. Kasper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0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Stephen L. Hauser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HARRISON’S Infectious Diseases, Derived from Harrison’s Principles of Internal Medicine, 17th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497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11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John E. Bennett MD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2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Raphael Dolin MD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3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Martin J. Blaser MD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Mandell, Douglas, and Bennett’s Infectious Disease ESSENTIALS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2017</w:t>
                  </w:r>
                </w:p>
              </w:tc>
            </w:tr>
            <w:tr w:rsidR="00E232CD" w:rsidRPr="00346362">
              <w:trPr>
                <w:trHeight w:val="259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David Schlossberg, MD, FACP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Clinical Infectious Disease SECOND 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lastRenderedPageBreak/>
                    <w:t>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lastRenderedPageBreak/>
                    <w:t>2015</w:t>
                  </w:r>
                </w:p>
              </w:tc>
            </w:tr>
            <w:tr w:rsidR="00E232CD" w:rsidRPr="00346362">
              <w:trPr>
                <w:trHeight w:val="780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14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Joseph J. Zorc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5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Elizabeth R. Alpern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6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Lawrence W. Brown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7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Kathleen M. Loomes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Clinical Handbook of Pediatrics,  Schwartz’s, fifth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2013</w:t>
                  </w:r>
                </w:p>
              </w:tc>
            </w:tr>
            <w:tr w:rsidR="00E232CD" w:rsidRPr="00346362">
              <w:trPr>
                <w:trHeight w:val="270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Henry M. Adam, MD, FAAP Jane Meschan Foy, MD, FAAP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Signs &amp; Symptoms IN PEDIATRICS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2015</w:t>
                  </w:r>
                </w:p>
              </w:tc>
            </w:tr>
            <w:tr w:rsidR="00E232CD" w:rsidRPr="00346362">
              <w:trPr>
                <w:trHeight w:val="323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Richard P.Usatine, Camille Sabella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The color atlas of pediatrics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2015</w:t>
                  </w:r>
                </w:p>
              </w:tc>
            </w:tr>
            <w:tr w:rsidR="00E232CD" w:rsidRPr="00346362">
              <w:trPr>
                <w:trHeight w:val="409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2"/>
                    <w:widowControl w:val="0"/>
                    <w:shd w:val="clear" w:color="auto" w:fill="FFFFFF"/>
                    <w:spacing w:before="150" w:line="240" w:lineRule="auto"/>
                    <w:rPr>
                      <w:rFonts w:ascii="Times New Roman" w:eastAsia="Times New Roman" w:hAnsi="Times New Roman" w:cs="Times New Roman"/>
                      <w:color w:val="777674"/>
                      <w:sz w:val="22"/>
                      <w:szCs w:val="22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b/>
                      <w:color w:val="777674"/>
                      <w:sz w:val="22"/>
                      <w:szCs w:val="22"/>
                    </w:rPr>
                    <w:t>David E. Golan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PRINCIPLES of PHARMACOLOGY,  Fourth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2017</w:t>
                  </w:r>
                </w:p>
              </w:tc>
            </w:tr>
            <w:tr w:rsidR="00E232CD" w:rsidRPr="00346362">
              <w:trPr>
                <w:trHeight w:val="520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Joseph Loscalzo, MD, PhD,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HARRISON’S Pulmonary and CriticalCare Medicine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499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Steven E. Weinberger, MD, FACP,  Barbara A. Cockrill, MD, Jess Mandel, MD, FACP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PRINCIPLES OF PULMONARY MEDICINE, sixth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2014</w:t>
                  </w:r>
                </w:p>
              </w:tc>
            </w:tr>
            <w:tr w:rsidR="00E232CD" w:rsidRPr="00346362">
              <w:trPr>
                <w:trHeight w:val="50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F1111"/>
                      <w:highlight w:val="white"/>
                      <w:lang w:val="en-US"/>
                    </w:rPr>
                    <w:t> </w:t>
                  </w:r>
                  <w:hyperlink r:id="rId18">
                    <w:r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Stephen Chapman</w:t>
                    </w:r>
                  </w:hyperlink>
                  <w:r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19">
                    <w:r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Grace Robinson</w:t>
                    </w:r>
                  </w:hyperlink>
                  <w:r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20">
                    <w:r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John Stradling</w:t>
                    </w:r>
                  </w:hyperlink>
                  <w:r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21">
                    <w:r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Sophie West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Oxford Handbook of Respiratory Medicine, Third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2014</w:t>
                  </w:r>
                </w:p>
              </w:tc>
            </w:tr>
            <w:tr w:rsidR="00E232CD" w:rsidRPr="00346362">
              <w:trPr>
                <w:trHeight w:val="471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Joseph Loscalzo, MD, PhD of Harvard Medical School;Chairman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HARRISON’S Cardiovascular Medicine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589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Pierre Théroux, MD Professor of Medicine of Canada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Acute  Coronary Syndromes, second edition,  A Companion to Braunwald’s Heart Disease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2011</w:t>
                  </w:r>
                </w:p>
              </w:tc>
            </w:tr>
            <w:tr w:rsidR="00E232CD" w:rsidRPr="00346362">
              <w:trPr>
                <w:trHeight w:val="565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  <w:lang w:val="en-US"/>
                    </w:rPr>
                    <w:t>George L. Bakris, Matthew Sorrentino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Hypertension: A companion to Brounwald’s heart disease,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2013</w:t>
                  </w:r>
                </w:p>
              </w:tc>
            </w:tr>
            <w:tr w:rsidR="00E232CD" w:rsidRPr="00346362">
              <w:trPr>
                <w:trHeight w:val="372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John JV McMurray MD FRCP FESC FACC, Marc A Pfeffer MD PhD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Heart Failure Updates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2003</w:t>
                  </w:r>
                </w:p>
              </w:tc>
            </w:tr>
            <w:tr w:rsidR="00E232CD" w:rsidRPr="00346362">
              <w:trPr>
                <w:trHeight w:val="491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22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Punit Ramrakha (ed.)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lang w:val="en-US"/>
                    </w:rPr>
                    <w:t>,</w:t>
                  </w:r>
                </w:p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A2A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 </w:t>
                  </w:r>
                  <w:hyperlink r:id="rId23">
                    <w:r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Jonathan Hill (ed.)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Oxford Handbook of  Cardiology</w:t>
                  </w:r>
                </w:p>
                <w:p w:rsidR="00E232CD" w:rsidRPr="00346362" w:rsidRDefault="00E232CD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2012</w:t>
                  </w:r>
                </w:p>
              </w:tc>
            </w:tr>
            <w:tr w:rsidR="00E232CD" w:rsidRPr="00346362">
              <w:trPr>
                <w:trHeight w:val="683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Ziad F. Issa, MD, John M. Miller, MD, Douglas P. Zipes, MD</w:t>
                  </w:r>
                </w:p>
                <w:p w:rsidR="00E232CD" w:rsidRPr="00346362" w:rsidRDefault="00E232CD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Clinical Arrhythmology and Electrophysiology.  A Companion to Braunwald’s Heart Disease, 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2012</w:t>
                  </w:r>
                </w:p>
              </w:tc>
            </w:tr>
            <w:tr w:rsidR="00E232CD" w:rsidRPr="00346362">
              <w:trPr>
                <w:trHeight w:val="314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Paul N Durrington BSc MD FRCP FRCPath FMedSci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Preventive Cardiology 2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</w:rPr>
                    <w:t>nd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2001</w:t>
                  </w:r>
                </w:p>
              </w:tc>
            </w:tr>
            <w:tr w:rsidR="00E232CD" w:rsidRPr="00346362">
              <w:trPr>
                <w:trHeight w:val="703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Hugh D.Allen, Robert E.Shaddy, Daniel J.Penny, Timithy F.Feltes, Frank Cetta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Moss and Adam’s Heart disease in infants, children and adolescents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2011</w:t>
                  </w:r>
                </w:p>
              </w:tc>
            </w:tr>
            <w:tr w:rsidR="00E232CD" w:rsidRPr="00346362">
              <w:trPr>
                <w:trHeight w:val="415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Graham Jackson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CARDIOLOGY CURRENT PERSPECTIVES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2002</w:t>
                  </w:r>
                </w:p>
              </w:tc>
            </w:tr>
            <w:tr w:rsidR="00E232CD" w:rsidRPr="00346362">
              <w:trPr>
                <w:trHeight w:val="366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Romeo Vecht FRCP, FACC, FESC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ECG Diagnosis Made Easy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2011</w:t>
                  </w:r>
                </w:p>
              </w:tc>
            </w:tr>
            <w:tr w:rsidR="00E232CD" w:rsidRPr="00346362">
              <w:trPr>
                <w:trHeight w:val="568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Dan L. Longo, MD, Anthony S. Fauci, MD, Carol A. Langford, MD, MHS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HARRISON’S Gastroenterology and Hepatology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469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Mauss, Berg, Rockstroh, Sarrazin, Wedemeyer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Hepatology- A clinical textbook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2016</w:t>
                  </w:r>
                </w:p>
              </w:tc>
            </w:tr>
            <w:tr w:rsidR="00E232CD" w:rsidRPr="00346362">
              <w:trPr>
                <w:trHeight w:val="587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S.Dooley James, Anna S.F.Lok, Andrew K.Burroughs, E.Jenny Heathcote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Sherlock's diseases of the liver and biliary system, 12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2002</w:t>
                  </w:r>
                </w:p>
              </w:tc>
            </w:tr>
            <w:tr w:rsidR="00E232CD" w:rsidRPr="00346362">
              <w:trPr>
                <w:trHeight w:val="535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Dan L.Longo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Harrison’s Hematology and Oncology, 17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edition,  edited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2011</w:t>
                  </w:r>
                </w:p>
              </w:tc>
            </w:tr>
            <w:tr w:rsidR="00E232CD" w:rsidRPr="00346362">
              <w:trPr>
                <w:trHeight w:val="619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A. Victor Hoffbrand, Paul A. H. Moss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Hoffbrand’s  Essential Haematology, 7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2016</w:t>
                  </w:r>
                </w:p>
              </w:tc>
            </w:tr>
            <w:tr w:rsidR="00E232CD" w:rsidRPr="00346362">
              <w:trPr>
                <w:trHeight w:val="567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hyperlink r:id="rId24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</w:rPr>
                      <w:t>Drew Provan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after="0"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Oxford Handbook of Clinical Haematology, 4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>th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2015</w:t>
                  </w:r>
                </w:p>
              </w:tc>
            </w:tr>
            <w:tr w:rsidR="00E232CD" w:rsidRPr="00346362">
              <w:trPr>
                <w:trHeight w:val="384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J. Larry Jameson, MD, PhD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HARRISON’S Endocrinology, 2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</w:rPr>
                    <w:t>nd</w:t>
                  </w: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edi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545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hyperlink r:id="rId25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John Wass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26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Wiebke Arlt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, </w:t>
                  </w:r>
                  <w:hyperlink r:id="rId27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  <w:lang w:val="en-US"/>
                      </w:rPr>
                      <w:t>Robert Semple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  <w:lang w:val="en-US"/>
                    </w:rPr>
                    <w:t> 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Oxford Handbook of Endocrinology and Diabetes, Third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2014</w:t>
                  </w:r>
                </w:p>
              </w:tc>
            </w:tr>
            <w:tr w:rsidR="00E232CD" w:rsidRPr="00346362">
              <w:trPr>
                <w:trHeight w:val="259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J. Larry Jameson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Harrison’s nephrology and acid-base disorders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197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Edgar V. Lerma, Allen R. Nissenson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Nephrology secrets.—3rd ed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2012</w:t>
                  </w:r>
                </w:p>
              </w:tc>
            </w:tr>
            <w:tr w:rsidR="00E232CD" w:rsidRPr="00346362">
              <w:trPr>
                <w:trHeight w:val="427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hyperlink r:id="rId28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</w:rPr>
                      <w:t>Anthony Fauci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</w:rPr>
                    <w:t>, </w:t>
                  </w:r>
                  <w:hyperlink r:id="rId29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highlight w:val="white"/>
                      </w:rPr>
                      <w:t>Carol Langford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highlight w:val="white"/>
                    </w:rPr>
                    <w:t> 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</w:rPr>
                    <w:t>HARRISON’S Rheumatology,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2010</w:t>
                  </w:r>
                </w:p>
              </w:tc>
            </w:tr>
            <w:tr w:rsidR="00E232CD" w:rsidRPr="00346362">
              <w:trPr>
                <w:trHeight w:val="543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162D7F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30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Gavin Clunie (ed.)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lang w:val="en-US"/>
                    </w:rPr>
                    <w:t>,</w:t>
                  </w:r>
                </w:p>
                <w:p w:rsidR="00E232CD" w:rsidRPr="00346362" w:rsidRDefault="00162D7F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31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Nick Wilkinson (ed.)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lang w:val="en-US"/>
                    </w:rPr>
                    <w:t>,</w:t>
                  </w:r>
                </w:p>
                <w:p w:rsidR="00E232CD" w:rsidRPr="00346362" w:rsidRDefault="00162D7F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32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Elena Nikiphorou (ed.)</w:t>
                    </w:r>
                  </w:hyperlink>
                  <w:r w:rsidR="00346362" w:rsidRPr="00346362">
                    <w:rPr>
                      <w:rFonts w:ascii="Times New Roman" w:eastAsia="Times New Roman" w:hAnsi="Times New Roman" w:cs="Times New Roman"/>
                      <w:lang w:val="en-US"/>
                    </w:rPr>
                    <w:t>,</w:t>
                  </w:r>
                </w:p>
                <w:p w:rsidR="00E232CD" w:rsidRPr="00346362" w:rsidRDefault="00162D7F">
                  <w:pPr>
                    <w:pStyle w:val="LO-normal"/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33">
                    <w:r w:rsidR="00346362" w:rsidRPr="00346362">
                      <w:rPr>
                        <w:rFonts w:ascii="Times New Roman" w:eastAsia="Times New Roman" w:hAnsi="Times New Roman" w:cs="Times New Roman"/>
                        <w:color w:val="000000"/>
                        <w:lang w:val="en-US"/>
                      </w:rPr>
                      <w:t>Deepak Jadon (ed.)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tabs>
                      <w:tab w:val="left" w:pos="142"/>
                      <w:tab w:val="left" w:pos="284"/>
                    </w:tabs>
                    <w:spacing w:line="240" w:lineRule="auto"/>
                    <w:ind w:right="1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Oxford Handbook of Rheumatology, forth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232CD" w:rsidRPr="00346362" w:rsidRDefault="00346362">
                  <w:pPr>
                    <w:pStyle w:val="LO-normal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46362"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</w:tbl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rPr>
          <w:trHeight w:val="72"/>
        </w:trPr>
        <w:tc>
          <w:tcPr>
            <w:tcW w:w="17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Интернет-ресурсы: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426"/>
              </w:tabs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Medscape.com </w:t>
            </w:r>
          </w:p>
          <w:p w:rsidR="00E232CD" w:rsidRPr="00346362" w:rsidRDefault="00162D7F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426"/>
              </w:tabs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34">
              <w:r w:rsidR="00346362" w:rsidRPr="003463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Uptodate.com</w:t>
              </w:r>
            </w:hyperlink>
            <w:r w:rsidR="00346362" w:rsidRPr="00346362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426"/>
              </w:tabs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Oxfordmedicine.com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Geeky medics.com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35">
              <w:r w:rsidRPr="00346362">
                <w:rPr>
                  <w:rFonts w:ascii="Times New Roman" w:eastAsia="Times New Roman" w:hAnsi="Times New Roman" w:cs="Times New Roman"/>
                  <w:color w:val="000000"/>
                </w:rPr>
                <w:t>ncbi.nlm.nih.gov/PubMed/</w:t>
              </w:r>
            </w:hyperlink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36">
              <w:r w:rsidRPr="00346362">
                <w:rPr>
                  <w:rFonts w:ascii="Times New Roman" w:eastAsia="Times New Roman" w:hAnsi="Times New Roman" w:cs="Times New Roman"/>
                  <w:color w:val="000000"/>
                </w:rPr>
                <w:t>medline.com</w:t>
              </w:r>
            </w:hyperlink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D740E" w:rsidRPr="00346362" w:rsidRDefault="00162D7F" w:rsidP="00AD740E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/>
                <w:color w:val="FF6600"/>
              </w:rPr>
            </w:pPr>
            <w:hyperlink r:id="rId37">
              <w:r w:rsidR="00346362" w:rsidRPr="00346362">
                <w:rPr>
                  <w:rFonts w:ascii="Times New Roman" w:eastAsia="Times New Roman" w:hAnsi="Times New Roman" w:cs="Times New Roman"/>
                  <w:color w:val="0033CC"/>
                  <w:u w:val="single"/>
                </w:rPr>
                <w:t>https://medelement.com/</w:t>
              </w:r>
            </w:hyperlink>
            <w:r w:rsidR="00346362"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232CD" w:rsidRPr="00346362" w:rsidRDefault="00162D7F" w:rsidP="00AD740E">
            <w:pPr>
              <w:pStyle w:val="LO-normal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/>
                <w:color w:val="FF6600"/>
              </w:rPr>
            </w:pPr>
            <w:hyperlink r:id="rId38">
              <w:r w:rsidR="00346362" w:rsidRPr="00346362">
                <w:rPr>
                  <w:rFonts w:ascii="Times New Roman" w:eastAsia="Times New Roman" w:hAnsi="Times New Roman" w:cs="Times New Roman"/>
                  <w:color w:val="0033CC"/>
                  <w:u w:val="single"/>
                </w:rPr>
                <w:t>https://www.cochranelibrary.com</w:t>
              </w:r>
            </w:hyperlink>
            <w:r w:rsidR="00346362" w:rsidRPr="00346362">
              <w:rPr>
                <w:rFonts w:ascii="Times New Roman" w:eastAsia="Times New Roman" w:hAnsi="Times New Roman" w:cs="Times New Roman"/>
                <w:color w:val="FF6600"/>
              </w:rPr>
              <w:t xml:space="preserve"> </w:t>
            </w:r>
          </w:p>
        </w:tc>
      </w:tr>
      <w:tr w:rsidR="00E232CD" w:rsidRPr="00346362">
        <w:trPr>
          <w:trHeight w:val="70"/>
        </w:trPr>
        <w:tc>
          <w:tcPr>
            <w:tcW w:w="17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Интернет-ресурсы: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Medscape.com - </w:t>
            </w:r>
            <w:hyperlink r:id="rId39">
              <w:r w:rsidRPr="00346362">
                <w:rPr>
                  <w:rFonts w:ascii="Times New Roman" w:eastAsia="Times New Roman" w:hAnsi="Times New Roman" w:cs="Times New Roman"/>
                  <w:color w:val="000000"/>
                  <w:lang w:val="en-US"/>
                </w:rPr>
                <w:t>https://www.medscape.com/familymedicine</w:t>
              </w:r>
            </w:hyperlink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Oxfordmedicine.com -</w:t>
            </w:r>
            <w:hyperlink r:id="rId40">
              <w:r w:rsidRPr="00346362">
                <w:rPr>
                  <w:rFonts w:ascii="Times New Roman" w:eastAsia="Times New Roman" w:hAnsi="Times New Roman" w:cs="Times New Roman"/>
                  <w:color w:val="000000"/>
                  <w:lang w:val="en-US"/>
                </w:rPr>
                <w:t>https://oxfordmedicine.com/</w:t>
              </w:r>
            </w:hyperlink>
          </w:p>
          <w:p w:rsidR="00E232CD" w:rsidRPr="00346362" w:rsidRDefault="00162D7F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hyperlink r:id="rId41">
              <w:r w:rsidR="00346362" w:rsidRPr="00346362">
                <w:rPr>
                  <w:rFonts w:ascii="Times New Roman" w:eastAsia="Times New Roman" w:hAnsi="Times New Roman" w:cs="Times New Roman"/>
                  <w:color w:val="000000"/>
                  <w:lang w:val="en-US"/>
                </w:rPr>
                <w:t>Uptodate.com</w:t>
              </w:r>
            </w:hyperlink>
            <w:r w:rsidR="00346362" w:rsidRPr="0034636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- </w:t>
            </w:r>
            <w:hyperlink r:id="rId42">
              <w:r w:rsidR="00346362" w:rsidRPr="00346362">
                <w:rPr>
                  <w:rFonts w:ascii="Times New Roman" w:eastAsia="Times New Roman" w:hAnsi="Times New Roman" w:cs="Times New Roman"/>
                  <w:b/>
                  <w:color w:val="000000"/>
                  <w:lang w:val="en-US"/>
                </w:rPr>
                <w:t>https://www.wolterskluwer.com/en/solutions/uptodate</w:t>
              </w:r>
            </w:hyperlink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Osmosis - </w:t>
            </w:r>
            <w:hyperlink r:id="rId43">
              <w:r w:rsidRPr="00346362">
                <w:rPr>
                  <w:rFonts w:ascii="Times New Roman" w:eastAsia="Times New Roman" w:hAnsi="Times New Roman" w:cs="Times New Roman"/>
                  <w:b/>
                  <w:color w:val="000000"/>
                  <w:lang w:val="en-US"/>
                </w:rPr>
                <w:t>https://www.youtube.com/c/osmosis</w:t>
              </w:r>
            </w:hyperlink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Ninja Nerd - </w:t>
            </w:r>
            <w:hyperlink r:id="rId44">
              <w:r w:rsidRPr="00346362">
                <w:rPr>
                  <w:rFonts w:ascii="Times New Roman" w:eastAsia="Times New Roman" w:hAnsi="Times New Roman" w:cs="Times New Roman"/>
                  <w:b/>
                  <w:color w:val="000000"/>
                  <w:lang w:val="en-US"/>
                </w:rPr>
                <w:t>https://www.youtube.com/c/NinjaNerdScience/videos</w:t>
              </w:r>
            </w:hyperlink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CorMedicale - </w:t>
            </w:r>
            <w:hyperlink r:id="rId45">
              <w:r w:rsidRPr="00346362">
                <w:rPr>
                  <w:rFonts w:ascii="Times New Roman" w:eastAsia="Times New Roman" w:hAnsi="Times New Roman" w:cs="Times New Roman"/>
                  <w:b/>
                  <w:color w:val="000000"/>
                </w:rPr>
                <w:t>https://www.youtube.com/c/CorMedicale</w:t>
              </w:r>
            </w:hyperlink>
            <w:r w:rsidRPr="00346362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 </w:t>
            </w: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-  медицинские видео анимации на русском языке.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Lecturio Medical - </w:t>
            </w:r>
            <w:hyperlink r:id="rId46">
              <w:r w:rsidRPr="00346362">
                <w:rPr>
                  <w:rFonts w:ascii="Times New Roman" w:eastAsia="Times New Roman" w:hAnsi="Times New Roman" w:cs="Times New Roman"/>
                  <w:b/>
                  <w:color w:val="000000"/>
                  <w:lang w:val="en-US"/>
                </w:rPr>
                <w:t>https://www.youtube.com/channel/UCbYmF43dpGHz8gi2ugiXr0Q</w:t>
              </w:r>
            </w:hyperlink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7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SciDrugs - </w:t>
            </w:r>
            <w:hyperlink r:id="rId47">
              <w:r w:rsidRPr="00346362">
                <w:rPr>
                  <w:rFonts w:ascii="Times New Roman" w:eastAsia="Times New Roman" w:hAnsi="Times New Roman" w:cs="Times New Roman"/>
                  <w:b/>
                  <w:color w:val="000000"/>
                </w:rPr>
                <w:t>https://www.youtube.com/c/SciDrugs/videos</w:t>
              </w:r>
            </w:hyperlink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- видеолекции по фармакологии на русском языке.</w:t>
            </w:r>
          </w:p>
        </w:tc>
      </w:tr>
      <w:tr w:rsidR="00E232CD" w:rsidRPr="00346362"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Симуляторы в симуляционном центре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heading=h.gjdgxs"/>
            <w:bookmarkEnd w:id="0"/>
            <w:r w:rsidRPr="00346362">
              <w:rPr>
                <w:rFonts w:ascii="Times New Roman" w:eastAsia="Times New Roman" w:hAnsi="Times New Roman" w:cs="Times New Roman"/>
              </w:rPr>
              <w:t xml:space="preserve">1. SAM (Student auscultation manikin) – студенческий манекен для аскультации патологии органов и систем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2. Манекен-симулятор для обучения навыков перкуссии, пальпации органов брюшной полости, сердечно-сосудистой системы, дыхательной системы</w:t>
            </w:r>
          </w:p>
        </w:tc>
      </w:tr>
      <w:tr w:rsidR="00E232CD" w:rsidRPr="00346362"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Специальное программное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обеспечение 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1. Google classroom – доступный в свободном доступе.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2. Медицинские калькуляторы: Medscape, Справочник врача, MD+Calc – доступные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в свободном доступе.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</w:tr>
      <w:tr w:rsidR="00E232CD" w:rsidRPr="00346362">
        <w:trPr>
          <w:trHeight w:val="234"/>
        </w:trPr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Требования к обучающему и бонусная система</w:t>
            </w:r>
          </w:p>
        </w:tc>
      </w:tr>
      <w:tr w:rsidR="00E232CD" w:rsidRPr="00346362"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1)Внешний вид: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9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9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чистый отглаженный белый халат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медицинская маска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медицинская шапочка (или аккуратный хиджаб без свисающих концов)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медицинские перчатки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сменная чистая обувь (без каблука)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бейджик с указанием ФИО (полностью)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8"/>
              </w:numPr>
              <w:spacing w:after="0" w:line="240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отсутствие ярко-выраженного парфюма (у пациентов могут быть аллергические реакции)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4) *Наличие паспорта вакцинации или иного документа о полностью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>пройденном курсе вакцинации против COVID-19 и гриппа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>5) Обязательное соблюдение правил личной гигиены и техники безопасности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6) Систематическая подготовка к учебному процессу.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7) Аккуратное и своевременное ведение отчетной документации.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8) Активное участие в лечебно-диагностических и общественных мероприятиях кафедр.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Студент без медкнижки и вакцинации не будет допущен к пациентам. 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Студент,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34636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– не допускается к пациентам и занятиям! 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Бонусная система: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 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оценивания.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13.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Политика дисциплины </w:t>
            </w:r>
            <w:r w:rsidRPr="00346362">
              <w:rPr>
                <w:rFonts w:ascii="Times New Roman" w:eastAsia="Times New Roman" w:hAnsi="Times New Roman" w:cs="Times New Roman"/>
                <w:i/>
              </w:rPr>
              <w:t>(части, выделенные зеленым, пожалуйста, не изменяйте)</w:t>
            </w: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Политика дисциплины определяется </w:t>
            </w:r>
            <w:hyperlink r:id="rId48">
              <w:r w:rsidRPr="00346362">
                <w:rPr>
                  <w:rFonts w:ascii="Times New Roman" w:eastAsia="Times New Roman" w:hAnsi="Times New Roman" w:cs="Times New Roman"/>
                  <w:highlight w:val="green"/>
                </w:rPr>
                <w:t>Академической политикой Университета</w:t>
              </w:r>
            </w:hyperlink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 и </w:t>
            </w:r>
            <w:hyperlink r:id="rId49">
              <w:r w:rsidRPr="00346362">
                <w:rPr>
                  <w:rFonts w:ascii="Times New Roman" w:eastAsia="Times New Roman" w:hAnsi="Times New Roman" w:cs="Times New Roman"/>
                  <w:highlight w:val="green"/>
                </w:rPr>
                <w:t>Политикой академической честности Университета</w:t>
              </w:r>
            </w:hyperlink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>. Если ссылки не будут открываться, то актуальные документы, Вы можете найти в ИС Univer.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Дисциплина: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</w:t>
            </w:r>
            <w:r w:rsidRPr="003463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                               Решение кафедры клинических дисциплин (протокол №2 от 5 сентября 2023):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Пропущенные занятия не отрабатываются.                             </w:t>
            </w: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Дополнительно к требованиям по учебной дисциплине:</w:t>
            </w:r>
          </w:p>
          <w:p w:rsidR="00AD740E" w:rsidRPr="00346362" w:rsidRDefault="00346362" w:rsidP="00AD740E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81D41A"/>
              </w:rPr>
              <w:t xml:space="preserve">При пропуске занятия без уважительной причины преподаватель имеет право снять баллы с оценки рубежного контроля </w:t>
            </w:r>
          </w:p>
          <w:p w:rsidR="00AD740E" w:rsidRPr="00346362" w:rsidRDefault="00346362" w:rsidP="00AD740E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shd w:val="clear" w:color="auto" w:fill="81D41A"/>
              </w:rPr>
              <w:t xml:space="preserve">– 5 баллов за каждое пропущенное занятие для дисциплин </w:t>
            </w:r>
            <w:r w:rsidR="00536A42">
              <w:rPr>
                <w:rFonts w:ascii="Times New Roman" w:eastAsia="Times New Roman" w:hAnsi="Times New Roman" w:cs="Times New Roman"/>
                <w:shd w:val="clear" w:color="auto" w:fill="81D41A"/>
              </w:rPr>
              <w:t>2-</w:t>
            </w:r>
            <w:r w:rsidRPr="00346362">
              <w:rPr>
                <w:rFonts w:ascii="Times New Roman" w:eastAsia="Times New Roman" w:hAnsi="Times New Roman" w:cs="Times New Roman"/>
                <w:shd w:val="clear" w:color="auto" w:fill="81D41A"/>
              </w:rPr>
              <w:t xml:space="preserve">3 курса </w:t>
            </w:r>
          </w:p>
          <w:p w:rsidR="00E232CD" w:rsidRPr="00346362" w:rsidRDefault="00AD740E" w:rsidP="00AD740E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6362">
              <w:rPr>
                <w:rFonts w:ascii="Times New Roman" w:hAnsi="Times New Roman" w:cs="Times New Roman"/>
              </w:rPr>
              <w:t xml:space="preserve">- </w:t>
            </w:r>
            <w:r w:rsidR="00346362" w:rsidRPr="00346362">
              <w:rPr>
                <w:rFonts w:ascii="Times New Roman" w:eastAsia="Times New Roman" w:hAnsi="Times New Roman" w:cs="Times New Roman"/>
                <w:color w:val="000000"/>
                <w:shd w:val="clear" w:color="auto" w:fill="81D41A"/>
              </w:rPr>
              <w:t xml:space="preserve">10 баллов за каждое пропущенное занятие для дисциплин 4-5 курса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Приветствовать преподавателя и любого старшего по возрасту вставанием (на занятии)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Иметь при себе ноутбук / лаптоп / таб / планшет для обучения и сдачи MCQ тестов, рубежных и итоговых контролях. </w:t>
            </w:r>
          </w:p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1"/>
              </w:numPr>
              <w:spacing w:after="0" w:line="240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Сдача тестов MCQ на телефонах и смартфонах строго запрещается.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Поведение обучающегося на экзаменах регламентируют </w:t>
            </w:r>
            <w:hyperlink r:id="rId50">
              <w:r w:rsidRPr="00346362">
                <w:rPr>
                  <w:rFonts w:ascii="Times New Roman" w:eastAsia="Times New Roman" w:hAnsi="Times New Roman" w:cs="Times New Roman"/>
                  <w:highlight w:val="green"/>
                </w:rPr>
                <w:t>«Правила проведения итогового контроля»</w:t>
              </w:r>
            </w:hyperlink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, </w:t>
            </w:r>
            <w:hyperlink r:id="rId51">
              <w:r w:rsidRPr="00346362">
                <w:rPr>
                  <w:rFonts w:ascii="Times New Roman" w:eastAsia="Times New Roman" w:hAnsi="Times New Roman" w:cs="Times New Roman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52">
              <w:r w:rsidRPr="00346362">
                <w:rPr>
                  <w:rFonts w:ascii="Times New Roman" w:eastAsia="Times New Roman" w:hAnsi="Times New Roman" w:cs="Times New Roman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>.</w:t>
            </w: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>14.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Принципы инклюзивности обучения (не более 150 слов).</w:t>
            </w: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1. Постоянно готовиться к занятиям: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Демонстрирует навыки эффективного обучения, помогает в обучении другим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2. Принимать ответственность за свое обучение: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3. Активно участвовать в обучении группы: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Например, активно участвует в обсуждении, охотно берет задания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4. Демонстрировать эффективные групповые навыки   </w:t>
            </w:r>
          </w:p>
          <w:p w:rsidR="00E232CD" w:rsidRPr="00346362" w:rsidRDefault="00346362">
            <w:pPr>
              <w:pStyle w:val="LO-normal"/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5. Искусное владение коммуникации с ровесниками: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:rsidR="00E232CD" w:rsidRPr="00346362" w:rsidRDefault="00346362">
            <w:pPr>
              <w:pStyle w:val="LO-normal"/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6. Высоко развитые профессиональные навыки: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Стремится к выполнению заданий, ищет возможности для большего обучения, уверенный и квалифицированный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Соблюдение этики и деонтологии в отношении пациентов и медперсонала</w:t>
            </w:r>
          </w:p>
          <w:p w:rsidR="00E232CD" w:rsidRPr="00346362" w:rsidRDefault="00346362">
            <w:pPr>
              <w:pStyle w:val="LO-normal"/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Соблюдение субординации.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7. Высокий самоанализ: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8. Высоко развитое критическое мышление: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>15.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Дистанционное/онлайн обучение – запрещено по клинической дисциплине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i/>
              </w:rPr>
              <w:t>(части, выделенные зеленым, пожалуйста, не изменяйте)</w:t>
            </w:r>
          </w:p>
        </w:tc>
      </w:tr>
      <w:tr w:rsidR="00E232CD" w:rsidRPr="00346362"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346362">
              <w:rPr>
                <w:rFonts w:ascii="Times New Roman" w:eastAsia="Times New Roman" w:hAnsi="Times New Roman" w:cs="Times New Roman"/>
                <w:b/>
                <w:highlight w:val="green"/>
              </w:rPr>
              <w:t>здравоохранение</w:t>
            </w:r>
            <w:r w:rsidRPr="00346362">
              <w:rPr>
                <w:rFonts w:ascii="Times New Roman" w:eastAsia="Times New Roman" w:hAnsi="Times New Roman" w:cs="Times New Roman"/>
                <w:highlight w:val="green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 w:rsidRPr="00346362">
              <w:rPr>
                <w:rFonts w:ascii="Times New Roman" w:eastAsia="Times New Roman" w:hAnsi="Times New Roman" w:cs="Times New Roman"/>
                <w:b/>
                <w:highlight w:val="green"/>
              </w:rPr>
              <w:t>не допускается.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Таким образом обучающимся запрещается дистанционное обучение в любой форме.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46362">
              <w:rPr>
                <w:rFonts w:ascii="Times New Roman" w:eastAsia="Times New Roman" w:hAnsi="Times New Roman" w:cs="Times New Roman"/>
              </w:rPr>
              <w:t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</w:p>
        </w:tc>
      </w:tr>
      <w:tr w:rsidR="00E232CD" w:rsidRPr="00346362"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16.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Утверждение и рассмотрение</w:t>
            </w:r>
          </w:p>
        </w:tc>
      </w:tr>
      <w:tr w:rsidR="00536A42" w:rsidRPr="00346362" w:rsidTr="00162D7F">
        <w:trPr>
          <w:trHeight w:val="173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48606F" w:rsidRDefault="00536A42" w:rsidP="00536A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06F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346362" w:rsidRDefault="00162D7F" w:rsidP="00536A42">
            <w:pPr>
              <w:pStyle w:val="LO-normal"/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03E91F2" wp14:editId="0B71CBCE">
                  <wp:extent cx="1432560" cy="716280"/>
                  <wp:effectExtent l="0" t="0" r="0" b="0"/>
                  <wp:docPr id="3" name="Рисунок 3" descr="C:\Users\Мои документы\Downloads\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и документы\Downloads\подпис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346362" w:rsidRDefault="00536A42" w:rsidP="00536A42">
            <w:pPr>
              <w:pStyle w:val="LO-normal"/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Садыкова Ш.С.</w:t>
            </w:r>
          </w:p>
        </w:tc>
      </w:tr>
      <w:tr w:rsidR="00536A42" w:rsidRPr="00346362" w:rsidTr="00162D7F">
        <w:trPr>
          <w:trHeight w:val="173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48606F" w:rsidRDefault="00536A42" w:rsidP="00536A4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06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:rsidR="00536A42" w:rsidRPr="0048606F" w:rsidRDefault="00536A42" w:rsidP="00536A4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06F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346362" w:rsidRDefault="00162D7F" w:rsidP="00536A42">
            <w:pPr>
              <w:pStyle w:val="LO-normal"/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35EB3">
              <w:rPr>
                <w:noProof/>
                <w:lang w:eastAsia="ru-RU" w:bidi="ar-SA"/>
              </w:rPr>
              <w:drawing>
                <wp:inline distT="0" distB="0" distL="0" distR="0" wp14:anchorId="61BE10E1" wp14:editId="539A816C">
                  <wp:extent cx="861060" cy="52959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A42" w:rsidRPr="00346362" w:rsidRDefault="00536A42" w:rsidP="00536A42">
            <w:pPr>
              <w:pStyle w:val="LO-normal"/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860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Курманова Г.М</w:t>
            </w:r>
          </w:p>
        </w:tc>
      </w:tr>
    </w:tbl>
    <w:p w:rsidR="00E232CD" w:rsidRPr="00346362" w:rsidRDefault="00E232CD">
      <w:pPr>
        <w:pStyle w:val="LO-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E232CD" w:rsidRPr="00346362" w:rsidRDefault="00346362">
      <w:pPr>
        <w:pStyle w:val="LO-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  <w:sectPr w:rsidR="00E232CD" w:rsidRPr="00346362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docGrid w:linePitch="100"/>
        </w:sectPr>
      </w:pPr>
      <w:r w:rsidRPr="00346362">
        <w:rPr>
          <w:rFonts w:ascii="Times New Roman" w:hAnsi="Times New Roman" w:cs="Times New Roman"/>
        </w:rPr>
        <w:br w:type="page"/>
      </w:r>
    </w:p>
    <w:p w:rsidR="00E232CD" w:rsidRPr="00346362" w:rsidRDefault="00E232CD">
      <w:pPr>
        <w:pStyle w:val="LO-normal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t>РУБРИКАТОР ОЦЕНИВАНИЯ РЕЗУЛЬТАТОВ ОБУЧЕНИЯ </w:t>
      </w:r>
      <w:r w:rsidRPr="00346362">
        <w:rPr>
          <w:rFonts w:ascii="Times New Roman" w:eastAsia="Times New Roman" w:hAnsi="Times New Roman" w:cs="Times New Roman"/>
        </w:rPr>
        <w:t> </w:t>
      </w:r>
    </w:p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t>при суммативном оценивании</w:t>
      </w:r>
      <w:r w:rsidRPr="00346362">
        <w:rPr>
          <w:rFonts w:ascii="Times New Roman" w:eastAsia="Times New Roman" w:hAnsi="Times New Roman" w:cs="Times New Roman"/>
        </w:rPr>
        <w:t> </w:t>
      </w:r>
    </w:p>
    <w:p w:rsidR="00E232CD" w:rsidRPr="00346362" w:rsidRDefault="00E232CD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232CD" w:rsidRPr="00346362" w:rsidRDefault="00346362">
      <w:pPr>
        <w:pStyle w:val="LO-normal"/>
        <w:spacing w:line="276" w:lineRule="auto"/>
        <w:rPr>
          <w:rFonts w:ascii="Times New Roman" w:eastAsia="Times New Roman" w:hAnsi="Times New Roman" w:cs="Times New Roman"/>
          <w:b/>
        </w:rPr>
      </w:pPr>
      <w:bookmarkStart w:id="2" w:name="_heading=h.30j0zll"/>
      <w:bookmarkEnd w:id="2"/>
      <w:r w:rsidRPr="00346362">
        <w:rPr>
          <w:rFonts w:ascii="Times New Roman" w:eastAsia="Times New Roman" w:hAnsi="Times New Roman" w:cs="Times New Roman"/>
          <w:b/>
        </w:rPr>
        <w:t xml:space="preserve">Формула расчёта рейтинга </w:t>
      </w:r>
    </w:p>
    <w:p w:rsidR="00E232CD" w:rsidRPr="00346362" w:rsidRDefault="00346362">
      <w:pPr>
        <w:pStyle w:val="LO-normal"/>
        <w:jc w:val="both"/>
        <w:rPr>
          <w:rFonts w:ascii="Times New Roman" w:eastAsia="Times New Roman" w:hAnsi="Times New Roman" w:cs="Times New Roman"/>
          <w:color w:val="2C2D2E"/>
        </w:rPr>
      </w:pPr>
      <w:r w:rsidRPr="00346362">
        <w:rPr>
          <w:rFonts w:ascii="Times New Roman" w:eastAsia="Times New Roman" w:hAnsi="Times New Roman" w:cs="Times New Roman"/>
          <w:b/>
          <w:color w:val="000000"/>
        </w:rPr>
        <w:t>За 4 курс в целом - ОРД</w:t>
      </w:r>
    </w:p>
    <w:tbl>
      <w:tblPr>
        <w:tblW w:w="1473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12569"/>
        <w:gridCol w:w="2166"/>
      </w:tblGrid>
      <w:tr w:rsidR="00E232CD" w:rsidRPr="00346362">
        <w:trPr>
          <w:trHeight w:val="317"/>
        </w:trPr>
        <w:tc>
          <w:tcPr>
            <w:tcW w:w="1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История болезни</w:t>
            </w:r>
          </w:p>
        </w:tc>
        <w:tc>
          <w:tcPr>
            <w:tcW w:w="2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30%</w:t>
            </w:r>
          </w:p>
        </w:tc>
      </w:tr>
      <w:tr w:rsidR="00E232CD" w:rsidRPr="00346362">
        <w:trPr>
          <w:trHeight w:val="317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70%</w:t>
            </w:r>
          </w:p>
        </w:tc>
      </w:tr>
      <w:tr w:rsidR="00E232CD" w:rsidRPr="00346362">
        <w:trPr>
          <w:trHeight w:val="329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2C2D2E"/>
              </w:rPr>
              <w:t>Итого РК1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E232CD" w:rsidRPr="00346362">
        <w:trPr>
          <w:trHeight w:val="317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История болезни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E232CD" w:rsidRPr="00346362">
        <w:trPr>
          <w:trHeight w:val="329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Научная работа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E232CD" w:rsidRPr="00346362">
        <w:trPr>
          <w:trHeight w:val="329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Оценка 360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E232CD" w:rsidRPr="00346362">
        <w:trPr>
          <w:trHeight w:val="317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</w:tr>
      <w:tr w:rsidR="00E232CD" w:rsidRPr="00346362">
        <w:trPr>
          <w:trHeight w:val="51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2C2D2E"/>
              </w:rPr>
              <w:t>Итого РК2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E232CD" w:rsidRPr="00346362" w:rsidRDefault="00346362">
      <w:pPr>
        <w:pStyle w:val="LO-normal"/>
        <w:spacing w:before="280" w:line="240" w:lineRule="auto"/>
        <w:jc w:val="both"/>
        <w:rPr>
          <w:rFonts w:ascii="Times New Roman" w:eastAsia="Times New Roman" w:hAnsi="Times New Roman" w:cs="Times New Roman"/>
          <w:color w:val="2C2D2E"/>
        </w:rPr>
      </w:pPr>
      <w:r w:rsidRPr="00346362">
        <w:rPr>
          <w:rFonts w:ascii="Times New Roman" w:eastAsia="Times New Roman" w:hAnsi="Times New Roman" w:cs="Times New Roman"/>
          <w:b/>
          <w:color w:val="000000"/>
        </w:rPr>
        <w:t>Финальная оценка:</w:t>
      </w:r>
      <w:r w:rsidRPr="00346362">
        <w:rPr>
          <w:rFonts w:ascii="Times New Roman" w:eastAsia="Times New Roman" w:hAnsi="Times New Roman" w:cs="Times New Roman"/>
          <w:color w:val="000000"/>
        </w:rPr>
        <w:t> ОРД 60% + экзамен 40%</w:t>
      </w:r>
    </w:p>
    <w:p w:rsidR="00E232CD" w:rsidRPr="00346362" w:rsidRDefault="00346362">
      <w:pPr>
        <w:pStyle w:val="LO-normal"/>
        <w:spacing w:after="280" w:line="240" w:lineRule="auto"/>
        <w:rPr>
          <w:rFonts w:ascii="Times New Roman" w:eastAsia="Times New Roman" w:hAnsi="Times New Roman" w:cs="Times New Roman"/>
          <w:b/>
          <w:color w:val="FFFFFF"/>
        </w:rPr>
      </w:pPr>
      <w:r w:rsidRPr="00346362">
        <w:rPr>
          <w:rFonts w:ascii="Times New Roman" w:eastAsia="Times New Roman" w:hAnsi="Times New Roman" w:cs="Times New Roman"/>
          <w:b/>
          <w:color w:val="000000"/>
        </w:rPr>
        <w:t>Экзамен (2 этапа)</w:t>
      </w:r>
      <w:r w:rsidRPr="00346362">
        <w:rPr>
          <w:rFonts w:ascii="Times New Roman" w:eastAsia="Times New Roman" w:hAnsi="Times New Roman" w:cs="Times New Roman"/>
          <w:color w:val="000000"/>
        </w:rPr>
        <w:t> – тестирование (40%) + ОСКЭ (60%)</w:t>
      </w:r>
      <w:r w:rsidRPr="00346362">
        <w:rPr>
          <w:rFonts w:ascii="Times New Roman" w:eastAsia="Times New Roman" w:hAnsi="Times New Roman" w:cs="Times New Roman"/>
          <w:b/>
          <w:color w:val="FFFFFF"/>
        </w:rPr>
        <w:t>ем</w:t>
      </w:r>
    </w:p>
    <w:p w:rsidR="00E232CD" w:rsidRPr="00346362" w:rsidRDefault="00E232CD">
      <w:pPr>
        <w:pStyle w:val="LO-normal"/>
        <w:spacing w:after="280" w:line="240" w:lineRule="auto"/>
        <w:rPr>
          <w:rFonts w:ascii="Times New Roman" w:eastAsia="Times New Roman" w:hAnsi="Times New Roman" w:cs="Times New Roman"/>
          <w:b/>
          <w:color w:val="FFFFFF"/>
        </w:rPr>
      </w:pPr>
    </w:p>
    <w:p w:rsidR="00E232CD" w:rsidRPr="00346362" w:rsidRDefault="00E232CD">
      <w:pPr>
        <w:pStyle w:val="LO-normal"/>
        <w:spacing w:after="280" w:line="240" w:lineRule="auto"/>
        <w:rPr>
          <w:rFonts w:ascii="Times New Roman" w:eastAsia="Times New Roman" w:hAnsi="Times New Roman" w:cs="Times New Roman"/>
          <w:color w:val="2C2D2E"/>
        </w:rPr>
      </w:pPr>
    </w:p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Problem based learning – PBL</w:t>
      </w:r>
    </w:p>
    <w:p w:rsidR="00E232CD" w:rsidRPr="00346362" w:rsidRDefault="00E232CD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8363" w:type="dxa"/>
        <w:jc w:val="center"/>
        <w:tblLayout w:type="fixed"/>
        <w:tblLook w:val="0400" w:firstRow="0" w:lastRow="0" w:firstColumn="0" w:lastColumn="0" w:noHBand="0" w:noVBand="1"/>
      </w:tblPr>
      <w:tblGrid>
        <w:gridCol w:w="7428"/>
        <w:gridCol w:w="935"/>
      </w:tblGrid>
      <w:tr w:rsidR="00E232CD" w:rsidRPr="00346362">
        <w:trPr>
          <w:jc w:val="center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E232CD" w:rsidRPr="00346362">
        <w:trPr>
          <w:jc w:val="center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Оценка коллег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232CD" w:rsidRPr="00346362">
        <w:trPr>
          <w:jc w:val="center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Оценка тьютора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232CD" w:rsidRPr="00346362">
        <w:trPr>
          <w:jc w:val="center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Самооценка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232CD" w:rsidRPr="00346362">
        <w:trPr>
          <w:jc w:val="center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</w:tbl>
    <w:p w:rsidR="00E232CD" w:rsidRPr="00346362" w:rsidRDefault="00346362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Оценочные рубрики</w:t>
      </w:r>
    </w:p>
    <w:p w:rsidR="00E232CD" w:rsidRPr="00346362" w:rsidRDefault="00346362">
      <w:pPr>
        <w:pStyle w:val="LO-normal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t>Чек-лист оценки на 360° для студента</w:t>
      </w:r>
    </w:p>
    <w:p w:rsidR="00E232CD" w:rsidRPr="00346362" w:rsidRDefault="00346362">
      <w:pPr>
        <w:pStyle w:val="LO-normal"/>
        <w:jc w:val="center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eastAsia="Times New Roman" w:hAnsi="Times New Roman" w:cs="Times New Roman"/>
          <w:b/>
        </w:rPr>
        <w:lastRenderedPageBreak/>
        <w:t>КУРАТОР и Преподаватель</w:t>
      </w:r>
    </w:p>
    <w:p w:rsidR="00E232CD" w:rsidRPr="00346362" w:rsidRDefault="00346362">
      <w:pPr>
        <w:pStyle w:val="LO-normal"/>
        <w:ind w:firstLine="284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</w:rPr>
        <w:t>Ф.И.О. куратора ________________________________________ Подпись ______________</w:t>
      </w:r>
    </w:p>
    <w:tbl>
      <w:tblPr>
        <w:tblW w:w="1448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25"/>
        <w:gridCol w:w="6125"/>
        <w:gridCol w:w="1558"/>
        <w:gridCol w:w="6378"/>
      </w:tblGrid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Очень хорошо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Критерии и баллы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Неудовлетворительно 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Постоянно готовится к занятиям: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Например, подкрепляет утверждения соответствующими ссылками, делает краткие резюме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Демонстрирует навыки эффективного обучения, помогает в обучении другим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Подготовка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Постоянно не готовится к занятиям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Принимает ответственность за свое обучение: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Ответственность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Не принимает ответственность за свое обучение: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Активно участвует в обучении группы: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Участие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Не активен в процессе обучения группы: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Демонстрирует эффективные групповые навыки 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Групповые навыки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Демонстрирует не эффективные групповые навыки 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Искусен в коммуникациях с ровесниками: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активно слушает, восприимчив к невербальным и эмоциональным сигналам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Уважительное отношение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Коммуникации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Труден в коммуникациях с ровесниками: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Использование нецензурной лексики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Высоко развитые профессиональные навыки: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Соблюдение этики и деонтологии в отношении пациентов и медперсонала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Соблюдение субординации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Профессионализм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Неуклюжий, боится, отказываясь пробовать даже основные процедуры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Высокий самоанализ: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Рефлексия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Низкий самоанализ: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Высоко развитое критическое мышление: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Критическое </w:t>
            </w: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>мышление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>Дефицит критического мышления: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Соблюдение правил академического поведения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Пренебрегает правилами, мешает другим членам коллектива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Строго соблюдает принципы врачебной этики и PRIMUM NON NOCERE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Соблюдение правил поведения в клинике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Нарушает правила.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Побуждает и провоцирует других членов группы нарушать правила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Создает угрозу пациенту </w:t>
            </w:r>
          </w:p>
        </w:tc>
      </w:tr>
      <w:tr w:rsidR="00E232CD" w:rsidRPr="0034636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Максимально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100 баллов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before="22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32CD" w:rsidRPr="00346362" w:rsidRDefault="00E232CD">
      <w:pPr>
        <w:pStyle w:val="LO-normal"/>
        <w:jc w:val="center"/>
        <w:rPr>
          <w:rFonts w:ascii="Times New Roman" w:eastAsia="Times New Roman" w:hAnsi="Times New Roman" w:cs="Times New Roman"/>
          <w:b/>
        </w:rPr>
      </w:pPr>
    </w:p>
    <w:p w:rsidR="00E232CD" w:rsidRPr="00346362" w:rsidRDefault="00346362">
      <w:pPr>
        <w:pStyle w:val="LO-normal"/>
        <w:jc w:val="both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:rsidR="00E232CD" w:rsidRPr="00346362" w:rsidRDefault="00346362">
      <w:pPr>
        <w:pStyle w:val="LO-normal"/>
        <w:jc w:val="both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:rsidR="00E232CD" w:rsidRPr="00346362" w:rsidRDefault="00E232CD">
      <w:pPr>
        <w:pStyle w:val="LO-normal"/>
        <w:rPr>
          <w:rFonts w:ascii="Times New Roman" w:eastAsia="Times New Roman" w:hAnsi="Times New Roman" w:cs="Times New Roman"/>
          <w:b/>
        </w:rPr>
      </w:pPr>
    </w:p>
    <w:tbl>
      <w:tblPr>
        <w:tblW w:w="1487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694"/>
        <w:gridCol w:w="2437"/>
        <w:gridCol w:w="2437"/>
        <w:gridCol w:w="2437"/>
        <w:gridCol w:w="2437"/>
        <w:gridCol w:w="2437"/>
      </w:tblGrid>
      <w:tr w:rsidR="00E232CD" w:rsidRPr="00346362">
        <w:trPr>
          <w:trHeight w:val="20"/>
        </w:trPr>
        <w:tc>
          <w:tcPr>
            <w:tcW w:w="1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Балльно-рейтинговая оценка профессиональных навыков студентов – на миниклиническом экзамене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Профессиональные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баллов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1. Сбор анамнеза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собран систематично, анамнез полностью отражает динамику развития заболевания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2.  Физикальное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проведено хаотично, с упущениями, без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эффекта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проведено недостаточно полно с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проведено систематично, но с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незначительными техническими неточностями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проведено систематично,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технически правильно и эффективно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3.  Предварительный           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поставлен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установлен верно, без обоснования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установлен верно, дано обоснование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4. Назначение плана         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       обследования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адекватное, но с несущественными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полное и адекватное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правильная с несущественными неточностями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полная и правильная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Дифференциаль -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ный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неадекватный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хаотичный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Неполный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полный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Профессиональные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баллов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исчерпывающе полный, обоснованный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правильное, но недостаточно исчерпывающее или полипрагмазия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лечение вполне адекватное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ошибается в несущественных деталях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полное</w:t>
            </w:r>
          </w:p>
        </w:tc>
      </w:tr>
      <w:tr w:rsidR="00E232CD" w:rsidRPr="00346362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адекватное, но 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адекватное, полное</w:t>
            </w:r>
          </w:p>
        </w:tc>
      </w:tr>
    </w:tbl>
    <w:p w:rsidR="00E232CD" w:rsidRPr="00346362" w:rsidRDefault="00E232CD">
      <w:pPr>
        <w:pStyle w:val="LO-normal"/>
        <w:widowControl w:val="0"/>
        <w:jc w:val="center"/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AD740E" w:rsidRPr="00346362" w:rsidRDefault="00AD740E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AD740E" w:rsidRPr="00346362" w:rsidRDefault="00AD740E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AD740E" w:rsidRPr="00346362" w:rsidRDefault="00AD740E">
      <w:pPr>
        <w:pStyle w:val="LO-normal"/>
        <w:widowControl w:val="0"/>
        <w:tabs>
          <w:tab w:val="left" w:pos="684"/>
        </w:tabs>
        <w:rPr>
          <w:rFonts w:ascii="Times New Roman" w:eastAsia="Times New Roman" w:hAnsi="Times New Roman" w:cs="Times New Roman"/>
        </w:rPr>
      </w:pPr>
    </w:p>
    <w:p w:rsidR="00E232CD" w:rsidRPr="00346362" w:rsidRDefault="00E232CD">
      <w:pPr>
        <w:pStyle w:val="LO-normal"/>
        <w:rPr>
          <w:rFonts w:ascii="Times New Roman" w:eastAsia="Times New Roman" w:hAnsi="Times New Roman" w:cs="Times New Roman"/>
          <w:b/>
        </w:rPr>
      </w:pPr>
    </w:p>
    <w:p w:rsidR="00E232CD" w:rsidRPr="00346362" w:rsidRDefault="00346362">
      <w:pPr>
        <w:pStyle w:val="LO-normal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t>Балльно-рейтинговая оценка ведения истории болезни (максимально 100 баллов)</w:t>
      </w:r>
    </w:p>
    <w:tbl>
      <w:tblPr>
        <w:tblW w:w="15448" w:type="dxa"/>
        <w:tblInd w:w="-433" w:type="dxa"/>
        <w:tblLayout w:type="fixed"/>
        <w:tblLook w:val="0000" w:firstRow="0" w:lastRow="0" w:firstColumn="0" w:lastColumn="0" w:noHBand="0" w:noVBand="0"/>
      </w:tblPr>
      <w:tblGrid>
        <w:gridCol w:w="566"/>
        <w:gridCol w:w="3259"/>
        <w:gridCol w:w="2835"/>
        <w:gridCol w:w="2268"/>
        <w:gridCol w:w="1985"/>
        <w:gridCol w:w="2410"/>
        <w:gridCol w:w="2125"/>
      </w:tblGrid>
      <w:tr w:rsidR="00E232CD" w:rsidRPr="00346362">
        <w:trPr>
          <w:trHeight w:val="2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требует исправления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неприемлемо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Неполно или неточно, упущены неко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торые детали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Упускает важное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Сбор анамнеза  заболевания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Отражение объективного статуса на момент осмотра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Эффективно, организованно и сосредоточено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Выявление основых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Несоответствующие данные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Постановка диагноза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Максимально полное обоснование и формулировка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Понимает проблему в комплексе, связывает с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особенностями пациента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Правильный и обоснованный с точки зрения основной патологии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Основной диагноз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Ординарный подход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before="18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Часто неправильное установление приоритетов клинических проблем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Неправильное суждение, действия могут быть опасны для пациента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План обследования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План 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лечения конкретного пациента с учетом основной и сопутствующей патологии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Дневник наблюдения, этапные и выписные эпикризы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Аналитичный в оценке и плане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Точный, краткий, организованный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Отражает динамику, новые данные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Неупорядоченно, пропущены важные данные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Нет основных данных или неточные данные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акцент на проблемы, выбор ключевых фактов полное владение  ситуацией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точный, сфокусированный; выбор фактов показывает понимание проблемы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Доклад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Невладение ситуацией, много важных упущений</w:t>
            </w:r>
            <w:r w:rsidRPr="00346362">
              <w:rPr>
                <w:rFonts w:ascii="Times New Roman" w:eastAsia="Times New Roman" w:hAnsi="Times New Roman" w:cs="Times New Roman"/>
              </w:rPr>
              <w:t xml:space="preserve"> много уточняющих вопросов</w:t>
            </w:r>
          </w:p>
        </w:tc>
      </w:tr>
      <w:tr w:rsidR="00E232CD" w:rsidRPr="00346362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Теоретические знания применительно к данному случаю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Полное понимание проблемы отличные знания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Знает диф.Дз. Знает основное и особенности, варианты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Знает основное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всегда полное понимание проблемы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Большие пробелы в знаниях</w:t>
            </w:r>
          </w:p>
        </w:tc>
      </w:tr>
    </w:tbl>
    <w:p w:rsidR="00E232CD" w:rsidRPr="00346362" w:rsidRDefault="00346362">
      <w:pPr>
        <w:pStyle w:val="LO-normal"/>
        <w:rPr>
          <w:rFonts w:ascii="Times New Roman" w:eastAsia="Times New Roman" w:hAnsi="Times New Roman" w:cs="Times New Roman"/>
        </w:rPr>
      </w:pPr>
      <w:r w:rsidRPr="00346362">
        <w:rPr>
          <w:rFonts w:ascii="Times New Roman" w:hAnsi="Times New Roman" w:cs="Times New Roman"/>
        </w:rPr>
        <w:br w:type="page"/>
      </w:r>
      <w:r w:rsidRPr="00346362">
        <w:rPr>
          <w:rFonts w:ascii="Times New Roman" w:eastAsia="Times New Roman" w:hAnsi="Times New Roman" w:cs="Times New Roman"/>
          <w:b/>
        </w:rPr>
        <w:lastRenderedPageBreak/>
        <w:t>Балльно-рейтинговая оценка cеминара</w:t>
      </w:r>
      <w:r w:rsidRPr="00346362">
        <w:rPr>
          <w:rFonts w:ascii="Times New Roman" w:eastAsia="Times New Roman" w:hAnsi="Times New Roman" w:cs="Times New Roman"/>
        </w:rPr>
        <w:t xml:space="preserve"> </w:t>
      </w:r>
      <w:r w:rsidRPr="00346362">
        <w:rPr>
          <w:rFonts w:ascii="Times New Roman" w:eastAsia="Times New Roman" w:hAnsi="Times New Roman" w:cs="Times New Roman"/>
          <w:b/>
        </w:rPr>
        <w:t>(максимально 100 баллов)</w:t>
      </w:r>
    </w:p>
    <w:tbl>
      <w:tblPr>
        <w:tblW w:w="15161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712"/>
        <w:gridCol w:w="427"/>
        <w:gridCol w:w="4496"/>
        <w:gridCol w:w="1906"/>
        <w:gridCol w:w="1906"/>
        <w:gridCol w:w="1906"/>
        <w:gridCol w:w="1905"/>
        <w:gridCol w:w="1903"/>
      </w:tblGrid>
      <w:tr w:rsidR="00E232CD" w:rsidRPr="00346362">
        <w:trPr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(оценивается по бальной системе)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</w:tr>
      <w:tr w:rsidR="00E232CD" w:rsidRPr="00346362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отлично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выше среднего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приемлемый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требует исправления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i/>
              </w:rPr>
              <w:t>неприемлемо</w:t>
            </w:r>
          </w:p>
        </w:tc>
      </w:tr>
      <w:tr w:rsidR="00E232CD" w:rsidRPr="00346362">
        <w:trPr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Устный опрос, обсуждение.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Базовые теоретические знания фундаментальных дисциплин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Полное усвоение программного материала. Проявил оригинальное мышление. Самостоятельно использовал дополнительную литературу.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Проявил стандартное мышление с полным усвоением программного материала.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Усвоение материала с непринципиальными неточностями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 ответах.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Усвоение основных положений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Понимание своих ошибок и готовность их исправить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Принципиальные ошибки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Постоянно путается в ответах, не проработал основную литературу</w:t>
            </w:r>
          </w:p>
        </w:tc>
      </w:tr>
      <w:tr w:rsidR="00E232CD" w:rsidRPr="00346362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Знание этиологии, патогенеза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Знание клинических проявлений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Интерпретация данных обследования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Дифференциальный диагноз, выбор тактики обследования с пониманием информативности и достоверности тестов  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Выбор тактики лечения с пониманием механизма действия препаратов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Тактика ведения пациента: осложнения, прогноз, исходы</w:t>
            </w: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Решение Тестовых заданий – 20 тестов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1 тест- 1 балл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232CD" w:rsidRPr="00346362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Групповые коммуникативные навыки и профессиональное отношение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(особенно при использовании ИМО)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Контактный и продуктивный член команды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E232CD" w:rsidRPr="00346362" w:rsidRDefault="00E232CD">
      <w:pPr>
        <w:pStyle w:val="LO-normal"/>
        <w:rPr>
          <w:rFonts w:ascii="Times New Roman" w:eastAsia="Times New Roman" w:hAnsi="Times New Roman" w:cs="Times New Roman"/>
          <w:b/>
          <w:color w:val="000000"/>
        </w:rPr>
      </w:pPr>
    </w:p>
    <w:p w:rsidR="00E232CD" w:rsidRPr="00346362" w:rsidRDefault="00E232CD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E232CD" w:rsidRPr="00346362" w:rsidRDefault="00E232CD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E232CD" w:rsidRPr="00346362" w:rsidRDefault="00E232CD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E232CD" w:rsidRPr="00346362" w:rsidRDefault="00E232CD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E232CD" w:rsidRPr="00346362" w:rsidRDefault="00E232CD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</w:p>
    <w:p w:rsidR="00E232CD" w:rsidRPr="00346362" w:rsidRDefault="00346362">
      <w:pPr>
        <w:pStyle w:val="LO-normal"/>
        <w:ind w:left="-426"/>
        <w:jc w:val="center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t>Балльно-рейтинговая оценка практических навыков у постели больного – курация (максимально 100 баллов)</w:t>
      </w:r>
    </w:p>
    <w:tbl>
      <w:tblPr>
        <w:tblW w:w="15168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3543"/>
        <w:gridCol w:w="3260"/>
        <w:gridCol w:w="3258"/>
        <w:gridCol w:w="2555"/>
      </w:tblGrid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6 баллов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4 балла</w:t>
            </w:r>
          </w:p>
        </w:tc>
      </w:tr>
      <w:tr w:rsidR="00E232CD" w:rsidRPr="00346362"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noProof/>
                <w:lang w:eastAsia="ru-RU" w:bidi="ar-SA"/>
              </w:rPr>
              <w:lastRenderedPageBreak/>
              <mc:AlternateContent>
                <mc:Choice Requires="wps">
                  <w:drawing>
                    <wp:anchor distT="0" distB="0" distL="0" distR="0" simplePos="0" relativeHeight="2" behindDoc="1" locked="0" layoutInCell="0" allowOverlap="1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1" name="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0" cy="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E232CD" w:rsidRDefault="00E232CD">
                                  <w:pPr>
                                    <w:pStyle w:val="af6"/>
                                    <w:widowControl w:val="0"/>
                                    <w:spacing w:line="258" w:lineRule="exact"/>
                                  </w:pPr>
                                </w:p>
                              </w:txbxContent>
                            </wps:txbx>
                            <wps:bodyPr tIns="365760" bIns="36576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 2" o:spid="_x0000_s1026" style="position:absolute;left:0;text-align:left;margin-left:330pt;margin-top:10pt;width:.75pt;height:.7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" o:allowincell="f" fillcolor="black" stroked="f" strokeweight="0">
                      <v:textbox inset=",28.8pt,,28.8pt">
                        <w:txbxContent>
                          <w:p w:rsidR="00E232CD" w:rsidRDefault="00E232CD">
                            <w:pPr>
                              <w:pStyle w:val="af6"/>
                              <w:widowControl w:val="0"/>
                              <w:spacing w:line="258" w:lineRule="exac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6362">
              <w:rPr>
                <w:rFonts w:ascii="Times New Roman" w:eastAsia="Times New Roman" w:hAnsi="Times New Roman" w:cs="Times New Roman"/>
                <w:b/>
              </w:rPr>
              <w:t>ОПРОС БОЛЬНОГО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Полнота и точность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Точный, детализирует проявления болезни. Умеет выделить наиболее важную проблему.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 вниманием к удобству пациента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Неполный или не сосредоточенный.</w:t>
            </w:r>
            <w:r w:rsidRPr="00346362">
              <w:rPr>
                <w:rFonts w:ascii="Times New Roman" w:eastAsia="Times New Roman" w:hAnsi="Times New Roman" w:cs="Times New Roman"/>
              </w:rPr>
              <w:tab/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Неточный, упускает главное, несоответствующие данные.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Детализированность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Выявляет основные симптомы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Неполные данные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Демонстрирует несоответствующие действительности данные, либо их отсутствие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Системность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удается полностью контролировать процесс сбора анамнеза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Тайм-менеджмент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Максимально эффективно за максимально короткое время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время сбора анамнеза затягивается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Тратит время неэффективно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владеет ситуацией в целом.</w:t>
            </w:r>
          </w:p>
        </w:tc>
      </w:tr>
      <w:tr w:rsidR="00E232CD" w:rsidRPr="00346362"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ФИЗИКАЛЬНОЕ ОБСЛЕДОВАНИЕ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Эффективность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Выявил основные симптомы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Неполные данные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Выявил данные, не соответствующие объективным данным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Умение анализировать выявленные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данные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Меняет порядок обследования в зависимости от выявленных симптомов, уточняет,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детализирует проявления.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Предполагает круг заболеваний с похожими изменениями без  уточнений и детализации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проявлений.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 xml:space="preserve">Не может применить полученные данные опроса и физикального осмотра к </w:t>
            </w: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пациенту.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lastRenderedPageBreak/>
              <w:t>Не проводит анализа.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16 баллов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12 баллов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</w:tr>
      <w:tr w:rsidR="00E232CD" w:rsidRPr="003463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Коммуникативные навыки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Коммуникация вполне эффективна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удалось найти контакт с пациентом</w:t>
            </w:r>
          </w:p>
        </w:tc>
      </w:tr>
    </w:tbl>
    <w:p w:rsidR="00E232CD" w:rsidRPr="00346362" w:rsidRDefault="00346362">
      <w:pPr>
        <w:pStyle w:val="LO-normal"/>
        <w:widowControl w:val="0"/>
        <w:jc w:val="both"/>
        <w:rPr>
          <w:rFonts w:ascii="Times New Roman" w:eastAsia="Times New Roman" w:hAnsi="Times New Roman" w:cs="Times New Roman"/>
          <w:b/>
        </w:rPr>
      </w:pPr>
      <w:r w:rsidRPr="00346362">
        <w:rPr>
          <w:rFonts w:ascii="Times New Roman" w:hAnsi="Times New Roman" w:cs="Times New Roman"/>
        </w:rPr>
        <w:br w:type="page"/>
      </w:r>
    </w:p>
    <w:p w:rsidR="00E232CD" w:rsidRPr="00346362" w:rsidRDefault="00346362">
      <w:pPr>
        <w:pStyle w:val="LO-normal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</w:rPr>
      </w:pPr>
      <w:r w:rsidRPr="00346362">
        <w:rPr>
          <w:rFonts w:ascii="Times New Roman" w:eastAsia="Times New Roman" w:hAnsi="Times New Roman" w:cs="Times New Roman"/>
          <w:b/>
        </w:rPr>
        <w:lastRenderedPageBreak/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15738" w:type="dxa"/>
        <w:tblInd w:w="-574" w:type="dxa"/>
        <w:tblLayout w:type="fixed"/>
        <w:tblLook w:val="0000" w:firstRow="0" w:lastRow="0" w:firstColumn="0" w:lastColumn="0" w:noHBand="0" w:noVBand="0"/>
      </w:tblPr>
      <w:tblGrid>
        <w:gridCol w:w="570"/>
        <w:gridCol w:w="2580"/>
        <w:gridCol w:w="3402"/>
        <w:gridCol w:w="3260"/>
        <w:gridCol w:w="2977"/>
        <w:gridCol w:w="2949"/>
      </w:tblGrid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Сосредоточенность на проблеме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Несосредоточенный,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Неточный, упускает главное, несоответствующие данные.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Информативность, эффективность презентации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Адекватно выбрана форма продукта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отражена важная информация по теме, грубые ошибки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Достоверность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Материал выбран на основании достоверно установленных фактов.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Проявление понимания по уровню или качеству доказательств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Выводы и заключения не обоснованы или неправильный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Логичность и последовательность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Изложение логично и последо-вательно,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Перескакивает с одного на другое, трудно уловить основную идею 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Анализ литературы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Непоследовательность и хаотичность в изложении данных, противоречивость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Нет знаний по основному учебнику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значимость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Значимо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Ориентированность на интересы пациента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Ориентированы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Применимо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6362">
              <w:rPr>
                <w:rFonts w:ascii="Times New Roman" w:eastAsia="Times New Roman" w:hAnsi="Times New Roman" w:cs="Times New Roman"/>
                <w:b/>
              </w:rPr>
              <w:t>Наглядность презентации, качество доклада (оценка докладчика)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6362">
              <w:rPr>
                <w:rFonts w:ascii="Times New Roman" w:eastAsia="Times New Roman" w:hAnsi="Times New Roman" w:cs="Times New Roman"/>
              </w:rPr>
              <w:t xml:space="preserve">Не владеет материалом, не умеет его изложить </w:t>
            </w:r>
          </w:p>
        </w:tc>
      </w:tr>
      <w:tr w:rsidR="00E232CD" w:rsidRPr="00346362">
        <w:trPr>
          <w:trHeight w:val="4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Продукт полностью сдан на английском языке (проверяет зав. кафедрой)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+ 10-20 баллов</w:t>
            </w: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в зависимости от качества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Продукт подготовлен на английском, сдан на рус/каз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+ 5-10 баллов</w:t>
            </w: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 в зависимости от качества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При подготовке продукта использованы аглоязычные источники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+ 2-5 баллов в зависимости от качества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32CD" w:rsidRPr="00346362">
        <w:trPr>
          <w:trHeight w:val="4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Тайм-менеджмент*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Продукт сдан раньше срока 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набавляется 10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Продукт сдан вовремя – </w:t>
            </w: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баллы не набавляются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Отсрочка сдачи, не влияющая на качество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Минус 2 балла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Сдан с опозданием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Минус 10 баллов</w:t>
            </w:r>
          </w:p>
        </w:tc>
      </w:tr>
      <w:tr w:rsidR="00E232CD" w:rsidRPr="00346362">
        <w:trPr>
          <w:trHeight w:val="4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Бонус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Рейтинг** </w:t>
            </w:r>
          </w:p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Обязательно объяснить за что присуждается данный бонус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Дополнительные баллы (до 10 баллов) </w:t>
            </w:r>
          </w:p>
        </w:tc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Выдающаяся работа, например: 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Лучшая работа в группе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Творческий подход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Инновационный подход к выполнению задания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По предложению группы</w:t>
            </w:r>
          </w:p>
        </w:tc>
      </w:tr>
      <w:tr w:rsidR="00E232CD" w:rsidRPr="003463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E232CD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>*Срок -  определяется преподавателем, как правило – день рубежного контроля</w:t>
            </w:r>
          </w:p>
          <w:p w:rsidR="00E232CD" w:rsidRPr="00346362" w:rsidRDefault="0034636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46362">
              <w:rPr>
                <w:rFonts w:ascii="Times New Roman" w:eastAsia="Times New Roman" w:hAnsi="Times New Roman" w:cs="Times New Roman"/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346362">
              <w:rPr>
                <w:rFonts w:ascii="Times New Roman" w:eastAsia="Times New Roman" w:hAnsi="Times New Roman" w:cs="Times New Roman"/>
                <w:b/>
                <w:color w:val="000000"/>
              </w:rPr>
              <w:t>выше ожидаемого</w:t>
            </w:r>
          </w:p>
        </w:tc>
      </w:tr>
    </w:tbl>
    <w:p w:rsidR="00E232CD" w:rsidRPr="00346362" w:rsidRDefault="00E232CD">
      <w:pPr>
        <w:pStyle w:val="LO-normal"/>
        <w:spacing w:line="240" w:lineRule="auto"/>
        <w:rPr>
          <w:rFonts w:ascii="Times New Roman" w:eastAsia="Times New Roman" w:hAnsi="Times New Roman" w:cs="Times New Roman"/>
          <w:b/>
        </w:rPr>
      </w:pPr>
    </w:p>
    <w:sectPr w:rsidR="00E232CD" w:rsidRPr="00346362">
      <w:pgSz w:w="16838" w:h="11906" w:orient="landscape"/>
      <w:pgMar w:top="850" w:right="1134" w:bottom="170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4975"/>
    <w:multiLevelType w:val="multilevel"/>
    <w:tmpl w:val="B98E15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DE2EC8"/>
    <w:multiLevelType w:val="multilevel"/>
    <w:tmpl w:val="F06027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082236"/>
    <w:multiLevelType w:val="multilevel"/>
    <w:tmpl w:val="5D4CB77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BCC7641"/>
    <w:multiLevelType w:val="multilevel"/>
    <w:tmpl w:val="F0906A6C"/>
    <w:lvl w:ilvl="0">
      <w:start w:val="1"/>
      <w:numFmt w:val="bullet"/>
      <w:lvlText w:val="✔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45800265"/>
    <w:multiLevelType w:val="multilevel"/>
    <w:tmpl w:val="3C16604E"/>
    <w:lvl w:ilvl="0">
      <w:start w:val="1"/>
      <w:numFmt w:val="decimal"/>
      <w:lvlText w:val="%1."/>
      <w:lvlJc w:val="left"/>
      <w:pPr>
        <w:tabs>
          <w:tab w:val="num" w:pos="0"/>
        </w:tabs>
        <w:ind w:left="3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1" w:hanging="180"/>
      </w:pPr>
    </w:lvl>
  </w:abstractNum>
  <w:abstractNum w:abstractNumId="5" w15:restartNumberingAfterBreak="0">
    <w:nsid w:val="4F5F345E"/>
    <w:multiLevelType w:val="multilevel"/>
    <w:tmpl w:val="84DE9CD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1DE7EE4"/>
    <w:multiLevelType w:val="multilevel"/>
    <w:tmpl w:val="782220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FB615F7"/>
    <w:multiLevelType w:val="multilevel"/>
    <w:tmpl w:val="CB4A5C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2081B0E"/>
    <w:multiLevelType w:val="multilevel"/>
    <w:tmpl w:val="5AE68CDE"/>
    <w:lvl w:ilvl="0">
      <w:start w:val="6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CD"/>
    <w:rsid w:val="00162D7F"/>
    <w:rsid w:val="00346362"/>
    <w:rsid w:val="00536A42"/>
    <w:rsid w:val="00800651"/>
    <w:rsid w:val="00AD740E"/>
    <w:rsid w:val="00E2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5D78D-ACF8-4A43-B418-3AF954D2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C58"/>
    <w:pPr>
      <w:spacing w:after="160" w:line="259" w:lineRule="auto"/>
    </w:pPr>
    <w:rPr>
      <w:rFonts w:asciiTheme="minorHAnsi" w:eastAsiaTheme="minorHAnsi" w:hAnsiTheme="minorHAnsi" w:cstheme="minorBidi"/>
      <w:kern w:val="2"/>
      <w:lang w:eastAsia="en-US" w:bidi="ar-SA"/>
    </w:rPr>
  </w:style>
  <w:style w:type="paragraph" w:styleId="1">
    <w:name w:val="heading 1"/>
    <w:basedOn w:val="LO-normal"/>
    <w:next w:val="LO-normal"/>
    <w:link w:val="10"/>
    <w:uiPriority w:val="9"/>
    <w:qFormat/>
    <w:rsid w:val="0038100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LO-normal"/>
    <w:next w:val="LO-normal"/>
    <w:link w:val="20"/>
    <w:uiPriority w:val="9"/>
    <w:unhideWhenUsed/>
    <w:qFormat/>
    <w:rsid w:val="00044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qFormat/>
    <w:rsid w:val="00FE4382"/>
  </w:style>
  <w:style w:type="character" w:customStyle="1" w:styleId="eop">
    <w:name w:val="eop"/>
    <w:basedOn w:val="a0"/>
    <w:qFormat/>
    <w:rsid w:val="00FE4382"/>
  </w:style>
  <w:style w:type="character" w:customStyle="1" w:styleId="-">
    <w:name w:val="Интернет-ссылка"/>
    <w:basedOn w:val="a0"/>
    <w:uiPriority w:val="99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10B1F"/>
    <w:rPr>
      <w:color w:val="605E5C"/>
      <w:shd w:val="clear" w:color="auto" w:fill="E1DFDD"/>
    </w:rPr>
  </w:style>
  <w:style w:type="character" w:customStyle="1" w:styleId="a3">
    <w:name w:val="Абзац списка Знак"/>
    <w:link w:val="a4"/>
    <w:uiPriority w:val="34"/>
    <w:qFormat/>
    <w:locked/>
    <w:rsid w:val="00DC0998"/>
  </w:style>
  <w:style w:type="character" w:customStyle="1" w:styleId="shorttext">
    <w:name w:val="short_text"/>
    <w:qFormat/>
    <w:rsid w:val="00AE4178"/>
  </w:style>
  <w:style w:type="character" w:customStyle="1" w:styleId="a5">
    <w:name w:val="Основной текст с отступом Знак"/>
    <w:basedOn w:val="a0"/>
    <w:link w:val="a6"/>
    <w:uiPriority w:val="99"/>
    <w:qFormat/>
    <w:rsid w:val="00AE4178"/>
    <w:rPr>
      <w:rFonts w:ascii="Calibri" w:eastAsia="Calibri" w:hAnsi="Calibri" w:cs="Calibri"/>
      <w:kern w:val="0"/>
    </w:rPr>
  </w:style>
  <w:style w:type="character" w:customStyle="1" w:styleId="a7">
    <w:name w:val="Обычный (веб) Знак"/>
    <w:link w:val="a8"/>
    <w:uiPriority w:val="34"/>
    <w:qFormat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qFormat/>
    <w:rsid w:val="00143C95"/>
    <w:rPr>
      <w:rFonts w:ascii="Times New Roman" w:hAnsi="Times New Roman" w:cs="Times New Roman"/>
      <w:b/>
      <w:bCs/>
      <w:sz w:val="22"/>
      <w:szCs w:val="22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8100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FB6A6B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FB6A6B"/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FB6A6B"/>
    <w:rPr>
      <w:b/>
      <w:bCs/>
      <w:sz w:val="20"/>
      <w:szCs w:val="20"/>
    </w:rPr>
  </w:style>
  <w:style w:type="character" w:styleId="af">
    <w:name w:val="Strong"/>
    <w:basedOn w:val="a0"/>
    <w:uiPriority w:val="22"/>
    <w:qFormat/>
    <w:rsid w:val="004F385D"/>
    <w:rPr>
      <w:b/>
      <w:bCs/>
    </w:rPr>
  </w:style>
  <w:style w:type="character" w:customStyle="1" w:styleId="author">
    <w:name w:val="author"/>
    <w:basedOn w:val="a0"/>
    <w:qFormat/>
    <w:rsid w:val="00AF3494"/>
  </w:style>
  <w:style w:type="character" w:customStyle="1" w:styleId="a-color-secondary">
    <w:name w:val="a-color-secondary"/>
    <w:basedOn w:val="a0"/>
    <w:qFormat/>
    <w:rsid w:val="00AF3494"/>
  </w:style>
  <w:style w:type="character" w:customStyle="1" w:styleId="20">
    <w:name w:val="Заголовок 2 Знак"/>
    <w:basedOn w:val="a0"/>
    <w:link w:val="2"/>
    <w:uiPriority w:val="9"/>
    <w:qFormat/>
    <w:rsid w:val="00044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elimiter">
    <w:name w:val="delimiter"/>
    <w:basedOn w:val="a0"/>
    <w:qFormat/>
    <w:rsid w:val="00044556"/>
  </w:style>
  <w:style w:type="paragraph" w:styleId="af0">
    <w:name w:val="Title"/>
    <w:basedOn w:val="LO-normal"/>
    <w:next w:val="af1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f1">
    <w:name w:val="Body Text"/>
    <w:basedOn w:val="LO-normal"/>
    <w:pPr>
      <w:spacing w:after="140"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LO-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index heading"/>
    <w:basedOn w:val="LO-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a4">
    <w:name w:val="List Paragraph"/>
    <w:basedOn w:val="LO-normal"/>
    <w:link w:val="a3"/>
    <w:uiPriority w:val="34"/>
    <w:qFormat/>
    <w:rsid w:val="00FE4382"/>
    <w:pPr>
      <w:ind w:left="720"/>
      <w:contextualSpacing/>
    </w:pPr>
  </w:style>
  <w:style w:type="paragraph" w:customStyle="1" w:styleId="paragraph">
    <w:name w:val="paragraph"/>
    <w:basedOn w:val="LO-normal"/>
    <w:qFormat/>
    <w:rsid w:val="00B34D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LO-normal"/>
    <w:link w:val="a5"/>
    <w:uiPriority w:val="99"/>
    <w:unhideWhenUsed/>
    <w:rsid w:val="00AE4178"/>
    <w:pPr>
      <w:spacing w:after="120" w:line="276" w:lineRule="auto"/>
      <w:ind w:left="283"/>
    </w:pPr>
  </w:style>
  <w:style w:type="paragraph" w:styleId="a8">
    <w:name w:val="Normal (Web)"/>
    <w:basedOn w:val="LO-normal"/>
    <w:link w:val="a7"/>
    <w:uiPriority w:val="99"/>
    <w:qFormat/>
    <w:rsid w:val="00AE41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LO-normal"/>
    <w:link w:val="ab"/>
    <w:uiPriority w:val="99"/>
    <w:semiHidden/>
    <w:unhideWhenUsed/>
    <w:qFormat/>
    <w:rsid w:val="00FB6A6B"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FB6A6B"/>
    <w:rPr>
      <w:b/>
      <w:bCs/>
    </w:rPr>
  </w:style>
  <w:style w:type="paragraph" w:styleId="af5">
    <w:name w:val="Revision"/>
    <w:uiPriority w:val="99"/>
    <w:semiHidden/>
    <w:qFormat/>
    <w:rsid w:val="00FB6A6B"/>
    <w:rPr>
      <w:rFonts w:asciiTheme="minorHAnsi" w:eastAsiaTheme="minorHAnsi" w:hAnsiTheme="minorHAnsi" w:cstheme="minorBidi"/>
      <w:kern w:val="2"/>
      <w:lang w:eastAsia="en-US" w:bidi="ar-SA"/>
    </w:rPr>
  </w:style>
  <w:style w:type="paragraph" w:customStyle="1" w:styleId="af6">
    <w:name w:val="Содержимое врезки"/>
    <w:basedOn w:val="LO-normal"/>
    <w:qFormat/>
  </w:style>
  <w:style w:type="paragraph" w:styleId="af7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uiPriority w:val="39"/>
    <w:rsid w:val="00454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aliases w:val="АЛЬБОМНАЯ,Без интервала1,No Spacing"/>
    <w:link w:val="afa"/>
    <w:qFormat/>
    <w:rsid w:val="00536A42"/>
    <w:pPr>
      <w:suppressAutoHyphens w:val="0"/>
    </w:pPr>
    <w:rPr>
      <w:rFonts w:eastAsia="Times New Roman" w:cs="Times New Roman"/>
      <w:lang w:eastAsia="ru-RU" w:bidi="ar-SA"/>
    </w:rPr>
  </w:style>
  <w:style w:type="character" w:customStyle="1" w:styleId="afa">
    <w:name w:val="Без интервала Знак"/>
    <w:aliases w:val="АЛЬБОМНАЯ Знак,Без интервала1 Знак,No Spacing Знак"/>
    <w:link w:val="af9"/>
    <w:rsid w:val="00536A42"/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s/ref=dp_byline_sr_book_3?ie=UTF8&amp;field-author=Martin+J.+Blaser+MD&amp;text=Martin+J.+Blaser+MD&amp;sort=relevancerank&amp;search-alias=books" TargetMode="External"/><Relationship Id="rId18" Type="http://schemas.openxmlformats.org/officeDocument/2006/relationships/hyperlink" Target="https://www.amazon.com/s/ref=dp_byline_sr_book_1?ie=UTF8&amp;field-author=Stephen+Chapman&amp;text=Stephen+Chapman&amp;sort=relevancerank&amp;search-alias=books" TargetMode="External"/><Relationship Id="rId26" Type="http://schemas.openxmlformats.org/officeDocument/2006/relationships/hyperlink" Target="https://www.amazon.com/s/ref=dp_byline_sr_book_2?ie=UTF8&amp;field-author=Wiebke+Arlt&amp;text=Wiebke+Arlt&amp;sort=relevancerank&amp;search-alias=books" TargetMode="External"/><Relationship Id="rId39" Type="http://schemas.openxmlformats.org/officeDocument/2006/relationships/hyperlink" Target="https://www.medscape.com/familymedicine" TargetMode="External"/><Relationship Id="rId21" Type="http://schemas.openxmlformats.org/officeDocument/2006/relationships/hyperlink" Target="https://www.amazon.com/s/ref=dp_byline_sr_book_4?ie=UTF8&amp;field-author=Sophie+West&amp;text=Sophie+West&amp;sort=relevancerank&amp;search-alias=books" TargetMode="External"/><Relationship Id="rId34" Type="http://schemas.openxmlformats.org/officeDocument/2006/relationships/hyperlink" Target="http://www.uptodate.com/" TargetMode="External"/><Relationship Id="rId42" Type="http://schemas.openxmlformats.org/officeDocument/2006/relationships/hyperlink" Target="https://www.wolterskluwer.com/en/solutions/uptodate" TargetMode="External"/><Relationship Id="rId47" Type="http://schemas.openxmlformats.org/officeDocument/2006/relationships/hyperlink" Target="https://www.youtube.com/c/SciDrugs/videos" TargetMode="External"/><Relationship Id="rId50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amazon.com/s/ref=dp_byline_sr_book_1?ie=UTF8&amp;field-author=Anthony+S.+Fauci&amp;text=Anthony+S.+Fauci&amp;sort=relevancerank&amp;search-alias=books" TargetMode="External"/><Relationship Id="rId12" Type="http://schemas.openxmlformats.org/officeDocument/2006/relationships/hyperlink" Target="https://www.amazon.com/s/ref=dp_byline_sr_book_2?ie=UTF8&amp;field-author=Raphael+Dolin+MD&amp;text=Raphael+Dolin+MD&amp;sort=relevancerank&amp;search-alias=books" TargetMode="External"/><Relationship Id="rId17" Type="http://schemas.openxmlformats.org/officeDocument/2006/relationships/hyperlink" Target="https://www.amazon.com/s/ref=dp_byline_sr_ebooks_4?ie=UTF8&amp;field-author=Kathleen+M.+Loomes&amp;text=Kathleen+M.+Loomes&amp;sort=relevancerank&amp;search-alias=digital-text" TargetMode="External"/><Relationship Id="rId25" Type="http://schemas.openxmlformats.org/officeDocument/2006/relationships/hyperlink" Target="https://www.amazon.com/John-Wass/e/B09TPKHF5L/ref=dp_byline_cont_book_1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https://www.cochranelibrary.com/" TargetMode="External"/><Relationship Id="rId46" Type="http://schemas.openxmlformats.org/officeDocument/2006/relationships/hyperlink" Target="https://www.youtube.com/channel/UCbYmF43dpGHz8gi2ugiXr0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mazon.com/s/ref=dp_byline_sr_ebooks_3?ie=UTF8&amp;field-author=Lawrence+W.+Brown&amp;text=Lawrence+W.+Brown&amp;sort=relevancerank&amp;search-alias=digital-text" TargetMode="External"/><Relationship Id="rId20" Type="http://schemas.openxmlformats.org/officeDocument/2006/relationships/hyperlink" Target="https://www.amazon.com/s/ref=dp_byline_sr_book_3?ie=UTF8&amp;field-author=John+Stradling&amp;text=John+Stradling&amp;sort=relevancerank&amp;search-alias=books" TargetMode="External"/><Relationship Id="rId29" Type="http://schemas.openxmlformats.org/officeDocument/2006/relationships/hyperlink" Target="https://www.amazon.com/s/ref=dp_byline_sr_book_2?ie=UTF8&amp;field-author=Carol+Langford&amp;text=Carol+Langford&amp;sort=relevancerank&amp;search-alias=books" TargetMode="External"/><Relationship Id="rId41" Type="http://schemas.openxmlformats.org/officeDocument/2006/relationships/hyperlink" Target="about:blank" TargetMode="External"/><Relationship Id="rId54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https://www.queensu.ca/ctl/resources/instructional-strategies/problem-based-learning" TargetMode="External"/><Relationship Id="rId11" Type="http://schemas.openxmlformats.org/officeDocument/2006/relationships/hyperlink" Target="https://www.amazon.com/s/ref=dp_byline_sr_book_1?ie=UTF8&amp;field-author=John+E.+Bennett+MD&amp;text=John+E.+Bennett+MD&amp;sort=relevancerank&amp;search-alias=books" TargetMode="External"/><Relationship Id="rId24" Type="http://schemas.openxmlformats.org/officeDocument/2006/relationships/hyperlink" Target="https://www.amazon.com/s/ref=dp_byline_sr_book_1?ie=UTF8&amp;field-author=Senior+Lecturer+in+Haematology+Drew+Provan&amp;text=Senior+Lecturer+in+Haematology+Drew+Provan&amp;sort=relevancerank&amp;search-alias=books" TargetMode="External"/><Relationship Id="rId32" Type="http://schemas.openxmlformats.org/officeDocument/2006/relationships/hyperlink" Target="about:blank" TargetMode="External"/><Relationship Id="rId37" Type="http://schemas.openxmlformats.org/officeDocument/2006/relationships/hyperlink" Target="https://medelement.com/" TargetMode="External"/><Relationship Id="rId40" Type="http://schemas.openxmlformats.org/officeDocument/2006/relationships/hyperlink" Target="https://oxfordmedicine.com/" TargetMode="External"/><Relationship Id="rId45" Type="http://schemas.openxmlformats.org/officeDocument/2006/relationships/hyperlink" Target="https://www.youtube.com/c/CorMedicale" TargetMode="External"/><Relationship Id="rId53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amazon.com/s/ref=dp_byline_sr_ebooks_2?ie=UTF8&amp;field-author=Elizabeth+R.+Alpern&amp;text=Elizabeth+R.+Alpern&amp;sort=relevancerank&amp;search-alias=digital-text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https://www.amazon.com/s/ref=dp_byline_sr_book_1?ie=UTF8&amp;field-author=Anthony+Fauci&amp;text=Anthony+Fauci&amp;sort=relevancerank&amp;search-alias=books" TargetMode="External"/><Relationship Id="rId36" Type="http://schemas.openxmlformats.org/officeDocument/2006/relationships/hyperlink" Target="http://www.medline.com/" TargetMode="External"/><Relationship Id="rId49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s://www.amazon.com/s/ref=dp_byline_sr_book_4?ie=UTF8&amp;field-author=Stephen+L.+Hauser&amp;text=Stephen+L.+Hauser&amp;sort=relevancerank&amp;search-alias=books" TargetMode="External"/><Relationship Id="rId19" Type="http://schemas.openxmlformats.org/officeDocument/2006/relationships/hyperlink" Target="https://www.amazon.com/s/ref=dp_byline_sr_book_2?ie=UTF8&amp;field-author=Grace+Robinson&amp;text=Grace+Robinson&amp;sort=relevancerank&amp;search-alias=books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https://www.youtube.com/c/NinjaNerdScience/videos" TargetMode="External"/><Relationship Id="rId52" Type="http://schemas.openxmlformats.org/officeDocument/2006/relationships/hyperlink" Target="https://univer.kaznu.kz/Content/instructions/&#1055;&#1086;&#1083;&#1086;&#1078;&#1077;&#1085;&#1080;&#1077;%20&#1086;%20&#1087;&#1088;&#1086;&#1074;&#1077;&#1088;&#1082;&#1077;%20&#1085;&#1072;%20&#1085;&#1072;&#1083;&#1080;&#1095;&#1080;&#1077;%20&#1079;&#1072;&#1080;&#1084;&#1089;&#1090;&#1074;&#1086;&#1074;&#1072;&#1085;&#1080;&#1081;%20r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Dennis-L-Kasper/e/B001ILFNIO/ref=dp_byline_cont_book_3" TargetMode="External"/><Relationship Id="rId14" Type="http://schemas.openxmlformats.org/officeDocument/2006/relationships/hyperlink" Target="https://www.amazon.com/s/ref=dp_byline_sr_ebooks_1?ie=UTF8&amp;field-author=Joseph+J.+Zorc&amp;text=Joseph+J.+Zorc&amp;sort=relevancerank&amp;search-alias=digital-text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s://www.amazon.com/s/ref=dp_byline_sr_book_3?ie=UTF8&amp;field-author=Robert+Semple&amp;text=Robert+Semple&amp;sort=relevancerank&amp;search-alias=books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http://www.ncbi.nlm.nih.gov/PubMed/" TargetMode="External"/><Relationship Id="rId43" Type="http://schemas.openxmlformats.org/officeDocument/2006/relationships/hyperlink" Target="https://www.youtube.com/c/osmosis" TargetMode="External"/><Relationship Id="rId48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amazon.com/Eugene-Braunwald/e/B000APRBT8/ref=dp_byline_cont_book_2" TargetMode="External"/><Relationship Id="rId51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Enc31ULzNvDhTNg0oBavtqpMAg==">CgMxLjAyCGguZ2pkZ3hzMgloLjMwajB6bGw4AHIhMVNCc3JZbFIzRm9CS3NUa2tmeW5TVGp2dEM5YTBTQWcz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7412</Words>
  <Characters>42253</Characters>
  <Application>Microsoft Office Word</Application>
  <DocSecurity>0</DocSecurity>
  <Lines>352</Lines>
  <Paragraphs>99</Paragraphs>
  <ScaleCrop>false</ScaleCrop>
  <Company>SPecialiST RePack</Company>
  <LinksUpToDate>false</LinksUpToDate>
  <CharactersWithSpaces>49566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dc:description/>
  <cp:lastModifiedBy>Мои документы</cp:lastModifiedBy>
  <cp:revision>5</cp:revision>
  <dcterms:created xsi:type="dcterms:W3CDTF">2023-05-25T16:38:00Z</dcterms:created>
  <dcterms:modified xsi:type="dcterms:W3CDTF">2024-10-28T03:55:00Z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